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9C99A" w14:textId="77777777" w:rsidR="0032176D" w:rsidRPr="0032176D" w:rsidRDefault="0032176D" w:rsidP="0032176D">
      <w:pPr>
        <w:pStyle w:val="NormalWeb"/>
        <w:suppressAutoHyphens/>
        <w:spacing w:before="0" w:beforeAutospacing="0" w:after="0" w:afterAutospacing="0"/>
        <w:jc w:val="both"/>
        <w:rPr>
          <w:rFonts w:ascii="Verdana" w:hAnsi="Verdana"/>
          <w:b/>
          <w:color w:val="000000"/>
          <w:sz w:val="32"/>
          <w:lang w:val="ru-RU"/>
        </w:rPr>
      </w:pPr>
      <w:r w:rsidRPr="0032176D">
        <w:rPr>
          <w:rFonts w:ascii="Verdana" w:hAnsi="Verdana"/>
          <w:b/>
          <w:color w:val="000000"/>
          <w:sz w:val="32"/>
          <w:lang w:val="ru-RU"/>
        </w:rPr>
        <w:t>Палермо Буэнос-Айреса</w:t>
      </w:r>
    </w:p>
    <w:p w14:paraId="326D4859" w14:textId="4A0F367A" w:rsidR="0032176D" w:rsidRPr="0032176D" w:rsidRDefault="0032176D" w:rsidP="0032176D">
      <w:pPr>
        <w:pStyle w:val="NormalWeb"/>
        <w:suppressAutoHyphens/>
        <w:spacing w:before="0" w:beforeAutospacing="0" w:after="0" w:afterAutospacing="0"/>
        <w:jc w:val="both"/>
        <w:rPr>
          <w:rFonts w:ascii="Verdana" w:hAnsi="Verdana"/>
          <w:color w:val="000000"/>
          <w:lang w:val="ru-RU"/>
        </w:rPr>
      </w:pPr>
      <w:r w:rsidRPr="0032176D">
        <w:rPr>
          <w:rFonts w:ascii="Verdana" w:hAnsi="Verdana"/>
          <w:color w:val="000000"/>
          <w:lang w:val="ru-RU"/>
        </w:rPr>
        <w:t>Хорхе Луис Борхес</w:t>
      </w:r>
    </w:p>
    <w:p w14:paraId="66BB419C"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257D39C1" w14:textId="7609F5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Защита древности Палермо принадлежит Полю Груссаку. Она записана в «Анналах Библиотеки», в примечании на странице 360 четвёртого тома; доказательства, или документы, были опубликованы гораздо позднее в номере 242 журнала «</w:t>
      </w:r>
      <w:r w:rsidRPr="0032176D">
        <w:rPr>
          <w:rFonts w:ascii="Verdana" w:hAnsi="Verdana"/>
          <w:color w:val="000000"/>
          <w:sz w:val="20"/>
        </w:rPr>
        <w:t>Nosotros</w:t>
      </w:r>
      <w:r w:rsidRPr="0032176D">
        <w:rPr>
          <w:rFonts w:ascii="Verdana" w:hAnsi="Verdana"/>
          <w:color w:val="000000"/>
          <w:sz w:val="20"/>
          <w:lang w:val="ru-RU"/>
        </w:rPr>
        <w:t>». Они возвращают нам сицилийца Домингеса</w:t>
      </w:r>
      <w:r>
        <w:rPr>
          <w:rFonts w:ascii="Verdana" w:hAnsi="Verdana"/>
          <w:color w:val="000000"/>
          <w:sz w:val="20"/>
          <w:lang w:val="ru-RU"/>
        </w:rPr>
        <w:t xml:space="preserve"> — </w:t>
      </w:r>
      <w:r w:rsidRPr="0032176D">
        <w:rPr>
          <w:rFonts w:ascii="Verdana" w:hAnsi="Verdana"/>
          <w:color w:val="000000"/>
          <w:sz w:val="20"/>
          <w:lang w:val="ru-RU"/>
        </w:rPr>
        <w:t>Доменико</w:t>
      </w:r>
      <w:r>
        <w:rPr>
          <w:rFonts w:ascii="Verdana" w:hAnsi="Verdana"/>
          <w:color w:val="000000"/>
          <w:sz w:val="20"/>
          <w:lang w:val="ru-RU"/>
        </w:rPr>
        <w:t xml:space="preserve"> — </w:t>
      </w:r>
      <w:r w:rsidRPr="0032176D">
        <w:rPr>
          <w:rFonts w:ascii="Verdana" w:hAnsi="Verdana"/>
          <w:color w:val="000000"/>
          <w:sz w:val="20"/>
          <w:lang w:val="ru-RU"/>
        </w:rPr>
        <w:t>из Палермо в Италии, который прибавил к своему имени название родины, быть может, чтобы сохранить какое-нибудь прозвище, не поддававшееся испанизации, «и прибыл двадцати лет от роду, и женат на дочери конкистадора». Итак, этот Домингес Палермо, поставщик мяса для города между 1605 и 1614 годами, владел загоном возле Мальдонадо, предназначенным для запирания или убоя одичавшего скота. Этот скот был перерезан и стёрт, но нам остаётся точное упоминание о серой муле, которая ходит по чакре Палермо, в черте этого города. Я вижу её до нелепости ясно и маленько, в глубине времени, и не хочу прибавлять к ней подробностей. Довольно увидеть её одну: перемешанный и непрестанный стиль действительности, с его пунктуацией ироний, неожиданностей, предвидений, странных, как неожиданности, может быть восстановлен только романом, здесь несвоевременным. К счастью, обильный стиль действительности не единственный: есть ещё стиль памяти, чья сущность не в разветвлении фактов, а в длительности отдельных черт. Эта поэзия естественна для нашего неведения, и другой я искать не стану.</w:t>
      </w:r>
    </w:p>
    <w:p w14:paraId="501D5629" w14:textId="526644C2"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В первых нащупываниях Палермо есть пристойная чакра и грубая бойня; не отсутствовала в его ночах и какая-нибудь голландская контрабандистская шлюпка, пристававшая в низине перед гнувшимися под ветром пампасными травами. Восстановить эту почти неподвижную предысторию значило бы безрассудно ткать хронику бесконечно малых процессов: этапов рассеянного векового наступления Буэнос-Айреса на Палермо, тогда</w:t>
      </w:r>
      <w:r>
        <w:rPr>
          <w:rFonts w:ascii="Verdana" w:hAnsi="Verdana"/>
          <w:color w:val="000000"/>
          <w:sz w:val="20"/>
          <w:lang w:val="ru-RU"/>
        </w:rPr>
        <w:t xml:space="preserve"> — </w:t>
      </w:r>
      <w:r w:rsidRPr="0032176D">
        <w:rPr>
          <w:rFonts w:ascii="Verdana" w:hAnsi="Verdana"/>
          <w:color w:val="000000"/>
          <w:sz w:val="20"/>
          <w:lang w:val="ru-RU"/>
        </w:rPr>
        <w:t xml:space="preserve">смутные болотистые земли за спиной родины. Самое прямое, по кинематографическому методу, было бы предложить непрерывность исчезающих фигур: гон мулов-виноградарей, диких, с перевязанной головой; неподвижную и длинную воду, на которой плавают ивовые листья; головокружительную неприкаянную душу, оседлавшую ходули и переходящую вброд бурные </w:t>
      </w:r>
      <w:r w:rsidRPr="0032176D">
        <w:rPr>
          <w:rFonts w:ascii="Verdana" w:hAnsi="Verdana"/>
          <w:color w:val="000000"/>
          <w:sz w:val="20"/>
        </w:rPr>
        <w:t>terceros</w:t>
      </w:r>
      <w:r w:rsidRPr="0032176D">
        <w:rPr>
          <w:rFonts w:ascii="Verdana" w:hAnsi="Verdana"/>
          <w:color w:val="000000"/>
          <w:sz w:val="20"/>
          <w:lang w:val="ru-RU"/>
        </w:rPr>
        <w:t>; открытое поле, где решительно нечего делать; следы упрямого топтания скота по направлению к Северным загонам; крестьянина под утро, спешивающегося с загнанной лошади и перерезающего ей широкую шею; дым, который рассеянно уходит в воздух. И так до основания доном Хуаном Мануэлем: уже мифологическим, а не просто историческим отцом Палермо, как тот Домингес-Доменико Груссака. Основание было произведено силой. Старая, подслащённая временем усадьба на дороге к Барракасу была тогда делом обычным. Но Росас хотел строить, хотел дом, рождённый им самим, не насыщенный чужими судьбами, не испытанный ими. Тысячи возов чёрной земли были привезены с люцерновых полей Росаса</w:t>
      </w:r>
      <w:r>
        <w:rPr>
          <w:rFonts w:ascii="Verdana" w:hAnsi="Verdana"/>
          <w:color w:val="000000"/>
          <w:sz w:val="20"/>
          <w:lang w:val="ru-RU"/>
        </w:rPr>
        <w:t xml:space="preserve"> — </w:t>
      </w:r>
      <w:r w:rsidRPr="0032176D">
        <w:rPr>
          <w:rFonts w:ascii="Verdana" w:hAnsi="Verdana"/>
          <w:color w:val="000000"/>
          <w:sz w:val="20"/>
          <w:lang w:val="ru-RU"/>
        </w:rPr>
        <w:t>позднее Бельграно,</w:t>
      </w:r>
      <w:r>
        <w:rPr>
          <w:rFonts w:ascii="Verdana" w:hAnsi="Verdana"/>
          <w:color w:val="000000"/>
          <w:sz w:val="20"/>
          <w:lang w:val="ru-RU"/>
        </w:rPr>
        <w:t xml:space="preserve"> — </w:t>
      </w:r>
      <w:r w:rsidRPr="0032176D">
        <w:rPr>
          <w:rFonts w:ascii="Verdana" w:hAnsi="Verdana"/>
          <w:color w:val="000000"/>
          <w:sz w:val="20"/>
          <w:lang w:val="ru-RU"/>
        </w:rPr>
        <w:t>чтобы выровнять и удобрить глинистую почву, пока дикая грязь Палермо и неблагодарная земля не подчинились его воле.</w:t>
      </w:r>
    </w:p>
    <w:p w14:paraId="107F53D1" w14:textId="4A670805"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К сороковому году Палермо возвысился до властной головы Республики, двора диктатора и проклятого слова для унитариев. Я не рассказываю его историю, чтобы не потускнело остальное. Достаточно мне перечислить этот большой выбеленный дом, называемый его Дворцом</w:t>
      </w:r>
      <w:r>
        <w:rPr>
          <w:rFonts w:ascii="Verdana" w:hAnsi="Verdana"/>
          <w:color w:val="000000"/>
          <w:sz w:val="20"/>
          <w:lang w:val="ru-RU"/>
        </w:rPr>
        <w:t xml:space="preserve"> — </w:t>
      </w:r>
      <w:r w:rsidRPr="0032176D">
        <w:rPr>
          <w:rFonts w:ascii="Verdana" w:hAnsi="Verdana"/>
          <w:color w:val="000000"/>
          <w:sz w:val="20"/>
          <w:lang w:val="ru-RU"/>
        </w:rPr>
        <w:t>Хадсон, «</w:t>
      </w:r>
      <w:r w:rsidRPr="0032176D">
        <w:rPr>
          <w:rFonts w:ascii="Verdana" w:hAnsi="Verdana"/>
          <w:color w:val="000000"/>
          <w:sz w:val="20"/>
        </w:rPr>
        <w:t>Far</w:t>
      </w:r>
      <w:r w:rsidRPr="0032176D">
        <w:rPr>
          <w:rFonts w:ascii="Verdana" w:hAnsi="Verdana"/>
          <w:color w:val="000000"/>
          <w:sz w:val="20"/>
          <w:lang w:val="ru-RU"/>
        </w:rPr>
        <w:t xml:space="preserve"> </w:t>
      </w:r>
      <w:r w:rsidRPr="0032176D">
        <w:rPr>
          <w:rFonts w:ascii="Verdana" w:hAnsi="Verdana"/>
          <w:color w:val="000000"/>
          <w:sz w:val="20"/>
        </w:rPr>
        <w:t>Away</w:t>
      </w:r>
      <w:r w:rsidRPr="0032176D">
        <w:rPr>
          <w:rFonts w:ascii="Verdana" w:hAnsi="Verdana"/>
          <w:color w:val="000000"/>
          <w:sz w:val="20"/>
          <w:lang w:val="ru-RU"/>
        </w:rPr>
        <w:t xml:space="preserve"> </w:t>
      </w:r>
      <w:r w:rsidRPr="0032176D">
        <w:rPr>
          <w:rFonts w:ascii="Verdana" w:hAnsi="Verdana"/>
          <w:color w:val="000000"/>
          <w:sz w:val="20"/>
        </w:rPr>
        <w:t>and</w:t>
      </w:r>
      <w:r w:rsidRPr="0032176D">
        <w:rPr>
          <w:rFonts w:ascii="Verdana" w:hAnsi="Verdana"/>
          <w:color w:val="000000"/>
          <w:sz w:val="20"/>
          <w:lang w:val="ru-RU"/>
        </w:rPr>
        <w:t xml:space="preserve"> </w:t>
      </w:r>
      <w:r w:rsidRPr="0032176D">
        <w:rPr>
          <w:rFonts w:ascii="Verdana" w:hAnsi="Verdana"/>
          <w:color w:val="000000"/>
          <w:sz w:val="20"/>
        </w:rPr>
        <w:t>Long</w:t>
      </w:r>
      <w:r w:rsidRPr="0032176D">
        <w:rPr>
          <w:rFonts w:ascii="Verdana" w:hAnsi="Verdana"/>
          <w:color w:val="000000"/>
          <w:sz w:val="20"/>
          <w:lang w:val="ru-RU"/>
        </w:rPr>
        <w:t xml:space="preserve"> </w:t>
      </w:r>
      <w:r w:rsidRPr="0032176D">
        <w:rPr>
          <w:rFonts w:ascii="Verdana" w:hAnsi="Verdana"/>
          <w:color w:val="000000"/>
          <w:sz w:val="20"/>
        </w:rPr>
        <w:t>Ago</w:t>
      </w:r>
      <w:r w:rsidRPr="0032176D">
        <w:rPr>
          <w:rFonts w:ascii="Verdana" w:hAnsi="Verdana"/>
          <w:color w:val="000000"/>
          <w:sz w:val="20"/>
          <w:lang w:val="ru-RU"/>
        </w:rPr>
        <w:t>», страница 108,</w:t>
      </w:r>
      <w:r>
        <w:rPr>
          <w:rFonts w:ascii="Verdana" w:hAnsi="Verdana"/>
          <w:color w:val="000000"/>
          <w:sz w:val="20"/>
          <w:lang w:val="ru-RU"/>
        </w:rPr>
        <w:t xml:space="preserve"> — </w:t>
      </w:r>
      <w:r w:rsidRPr="0032176D">
        <w:rPr>
          <w:rFonts w:ascii="Verdana" w:hAnsi="Verdana"/>
          <w:color w:val="000000"/>
          <w:sz w:val="20"/>
          <w:lang w:val="ru-RU"/>
        </w:rPr>
        <w:t>и апельсиновые рощи, и бассейн с кирпичными стенами и железными перилами, где лодка Реставратора оживлялась для такого скромного плавания, которое прокомментировал Скьяффино:</w:t>
      </w:r>
    </w:p>
    <w:p w14:paraId="7FBF2222"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Водная прогулка на низком уровне, должно быть, доставляла мало удовольствия, а на таком коротком круге равнялась плаванию на низкорослой лошади. Но Росас был спокоен; подняв взгляд, он видел вырезанные на фоне неба силуэты часовых, стоявших на карауле у перил и всматривавшихся в горизонт зорким глазом чибиса.</w:t>
      </w:r>
    </w:p>
    <w:p w14:paraId="628D6ECE" w14:textId="699984AE"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Этот двор уже рвался по краям: пригнувшийся лагерь из сырцового кирпича дивизии Эрнандеса и поселение драки и страсти тёмнокожих казарменных женщин</w:t>
      </w:r>
      <w:r>
        <w:rPr>
          <w:rFonts w:ascii="Verdana" w:hAnsi="Verdana"/>
          <w:color w:val="000000"/>
          <w:sz w:val="20"/>
          <w:lang w:val="ru-RU"/>
        </w:rPr>
        <w:t xml:space="preserve"> — </w:t>
      </w:r>
      <w:r w:rsidRPr="0032176D">
        <w:rPr>
          <w:rFonts w:ascii="Verdana" w:hAnsi="Verdana"/>
          <w:color w:val="000000"/>
          <w:sz w:val="20"/>
        </w:rPr>
        <w:t>Cuartos</w:t>
      </w:r>
      <w:r w:rsidRPr="0032176D">
        <w:rPr>
          <w:rFonts w:ascii="Verdana" w:hAnsi="Verdana"/>
          <w:color w:val="000000"/>
          <w:sz w:val="20"/>
          <w:lang w:val="ru-RU"/>
        </w:rPr>
        <w:t xml:space="preserve"> </w:t>
      </w:r>
      <w:r w:rsidRPr="0032176D">
        <w:rPr>
          <w:rFonts w:ascii="Verdana" w:hAnsi="Verdana"/>
          <w:color w:val="000000"/>
          <w:sz w:val="20"/>
        </w:rPr>
        <w:t>de</w:t>
      </w:r>
      <w:r w:rsidRPr="0032176D">
        <w:rPr>
          <w:rFonts w:ascii="Verdana" w:hAnsi="Verdana"/>
          <w:color w:val="000000"/>
          <w:sz w:val="20"/>
          <w:lang w:val="ru-RU"/>
        </w:rPr>
        <w:t xml:space="preserve"> </w:t>
      </w:r>
      <w:r w:rsidRPr="0032176D">
        <w:rPr>
          <w:rFonts w:ascii="Verdana" w:hAnsi="Verdana"/>
          <w:color w:val="000000"/>
          <w:sz w:val="20"/>
        </w:rPr>
        <w:t>Palermo</w:t>
      </w:r>
      <w:r w:rsidRPr="0032176D">
        <w:rPr>
          <w:rFonts w:ascii="Verdana" w:hAnsi="Verdana"/>
          <w:color w:val="000000"/>
          <w:sz w:val="20"/>
          <w:lang w:val="ru-RU"/>
        </w:rPr>
        <w:t>. Квартал, как вы видите, всегда был картой двух мастей, монетой с двумя лицами.</w:t>
      </w:r>
    </w:p>
    <w:p w14:paraId="66E0C9CC" w14:textId="77A4E2E1"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Двенадцать лет длился этот пылающий Палермо, в тревоге от требовательного присутствия тучного и белокурого человека, который объезжал чистенькие дороги в </w:t>
      </w:r>
      <w:r w:rsidRPr="0032176D">
        <w:rPr>
          <w:rFonts w:ascii="Verdana" w:hAnsi="Verdana"/>
          <w:color w:val="000000"/>
          <w:sz w:val="20"/>
          <w:lang w:val="ru-RU"/>
        </w:rPr>
        <w:lastRenderedPageBreak/>
        <w:t xml:space="preserve">синих военных брюках с красным кантом, в жилете цвета </w:t>
      </w:r>
      <w:r w:rsidRPr="0032176D">
        <w:rPr>
          <w:rFonts w:ascii="Verdana" w:hAnsi="Verdana"/>
          <w:color w:val="000000"/>
          <w:sz w:val="20"/>
        </w:rPr>
        <w:t>punz</w:t>
      </w:r>
      <w:r w:rsidRPr="0032176D">
        <w:rPr>
          <w:rFonts w:ascii="Verdana" w:hAnsi="Verdana"/>
          <w:color w:val="000000"/>
          <w:sz w:val="20"/>
          <w:lang w:val="ru-RU"/>
        </w:rPr>
        <w:t>ó и в шляпе с очень широкими полями и обычно держал и покачивал длинную трость</w:t>
      </w:r>
      <w:r>
        <w:rPr>
          <w:rFonts w:ascii="Verdana" w:hAnsi="Verdana"/>
          <w:color w:val="000000"/>
          <w:sz w:val="20"/>
          <w:lang w:val="ru-RU"/>
        </w:rPr>
        <w:t xml:space="preserve"> — </w:t>
      </w:r>
      <w:r w:rsidRPr="0032176D">
        <w:rPr>
          <w:rFonts w:ascii="Verdana" w:hAnsi="Verdana"/>
          <w:color w:val="000000"/>
          <w:sz w:val="20"/>
          <w:lang w:val="ru-RU"/>
        </w:rPr>
        <w:t>лёгкий скипетр, словно из воздуха. Из Палермо вышел однажды вечером этот страшный человек, чтобы командовать простым бегством, или заранее проигранной битвой, которая разыгралась при Касеросе; в Палермо вошёл другой Росас</w:t>
      </w:r>
      <w:r>
        <w:rPr>
          <w:rFonts w:ascii="Verdana" w:hAnsi="Verdana"/>
          <w:color w:val="000000"/>
          <w:sz w:val="20"/>
          <w:lang w:val="ru-RU"/>
        </w:rPr>
        <w:t xml:space="preserve"> — </w:t>
      </w:r>
      <w:r w:rsidRPr="0032176D">
        <w:rPr>
          <w:rFonts w:ascii="Verdana" w:hAnsi="Verdana"/>
          <w:color w:val="000000"/>
          <w:sz w:val="20"/>
          <w:lang w:val="ru-RU"/>
        </w:rPr>
        <w:t>Хусто Хосе, с осанкой дикого быка и красной мазоркерской лентой вокруг нелепости цилиндра, в пышной генеральской форме. Он вошёл, и если памфлеты Аскасуби не вводят нас в заблуждение:</w:t>
      </w:r>
    </w:p>
    <w:p w14:paraId="6B03518E"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439A1834"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при входе в Палермо</w:t>
      </w:r>
    </w:p>
    <w:p w14:paraId="4233BDEA"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он приказал повесить</w:t>
      </w:r>
    </w:p>
    <w:p w14:paraId="49FAEC2D"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двух несчастных людей,</w:t>
      </w:r>
    </w:p>
    <w:p w14:paraId="41ABA202"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которых после расстрела</w:t>
      </w:r>
    </w:p>
    <w:p w14:paraId="08D2365E"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подвесил на омбу,</w:t>
      </w:r>
    </w:p>
    <w:p w14:paraId="550DC8E7"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пока они оттуда кусками</w:t>
      </w:r>
    </w:p>
    <w:p w14:paraId="58AA85B4" w14:textId="037C5D23"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не стали падать, сгнив…</w:t>
      </w:r>
    </w:p>
    <w:p w14:paraId="70604B71" w14:textId="77777777"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20D82821" w14:textId="393B1813"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Затем Аскасуби останавливает взгляд на заброшенном энтрерианском войске Великой армии:</w:t>
      </w:r>
    </w:p>
    <w:p w14:paraId="2B176BA4"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33B46557"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Тем временем в грязях</w:t>
      </w:r>
    </w:p>
    <w:p w14:paraId="6A74CD3A"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Палермо, скученные,</w:t>
      </w:r>
    </w:p>
    <w:p w14:paraId="6A8C7C4B"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почти все без рубах,</w:t>
      </w:r>
    </w:p>
    <w:p w14:paraId="6F101B3E"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стояли его энтрерианцы,</w:t>
      </w:r>
    </w:p>
    <w:p w14:paraId="79C13521"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как он говорит, несчастные,</w:t>
      </w:r>
    </w:p>
    <w:p w14:paraId="62AC0CB8"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ели тощих телят</w:t>
      </w:r>
    </w:p>
    <w:p w14:paraId="1F883662" w14:textId="0420355E"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и продавали пожитки…</w:t>
      </w:r>
    </w:p>
    <w:p w14:paraId="7A1498BD" w14:textId="77777777"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479B1083" w14:textId="2ADF3DAF"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Тысячи дней, которым память неведома, потускневшие зоны времени, выросли и истратились после этого, пока через отдельные основания</w:t>
      </w:r>
      <w:r>
        <w:rPr>
          <w:rFonts w:ascii="Verdana" w:hAnsi="Verdana"/>
          <w:color w:val="000000"/>
          <w:sz w:val="20"/>
          <w:lang w:val="ru-RU"/>
        </w:rPr>
        <w:t xml:space="preserve"> — </w:t>
      </w:r>
      <w:r w:rsidRPr="0032176D">
        <w:rPr>
          <w:rFonts w:ascii="Verdana" w:hAnsi="Verdana"/>
          <w:color w:val="000000"/>
          <w:sz w:val="20"/>
          <w:lang w:val="ru-RU"/>
        </w:rPr>
        <w:t>Пенитенциарная тюрьма в 77-м году, Северная больница в 82-м, больница Ривадавия в 87-м</w:t>
      </w:r>
      <w:r>
        <w:rPr>
          <w:rFonts w:ascii="Verdana" w:hAnsi="Verdana"/>
          <w:color w:val="000000"/>
          <w:sz w:val="20"/>
          <w:lang w:val="ru-RU"/>
        </w:rPr>
        <w:t xml:space="preserve"> — </w:t>
      </w:r>
      <w:r w:rsidRPr="0032176D">
        <w:rPr>
          <w:rFonts w:ascii="Verdana" w:hAnsi="Verdana"/>
          <w:color w:val="000000"/>
          <w:sz w:val="20"/>
          <w:lang w:val="ru-RU"/>
        </w:rPr>
        <w:t>не дошли до Палермо накануне девяностого года, когда Каррьего купили дом. Об этом Палермо 1889 года я хочу писать. Скажу без ограничения всё, что знаю, без всякого умолчания, потому что жизнь стыдлива, как преступление, и мы не знаем, какие ударения важны для Бога. Кроме того, обстоятельственное всегда патетично</w:t>
      </w:r>
      <w:r w:rsidRPr="0032176D">
        <w:rPr>
          <w:rStyle w:val="FootnoteReference"/>
          <w:rFonts w:ascii="Verdana" w:hAnsi="Verdana"/>
          <w:color w:val="000000"/>
          <w:sz w:val="20"/>
          <w:lang w:val="ru-RU"/>
        </w:rPr>
        <w:footnoteReference w:id="1"/>
      </w:r>
      <w:r w:rsidRPr="0032176D">
        <w:rPr>
          <w:rFonts w:ascii="Verdana" w:hAnsi="Verdana"/>
          <w:color w:val="000000"/>
          <w:sz w:val="20"/>
          <w:lang w:val="ru-RU"/>
        </w:rPr>
        <w:t>. Я пишу всё, рискуя писать общеизвестные истины, но завтра их затеряет небрежность, самый бедный вид тайны и её первое лицо</w:t>
      </w:r>
      <w:r w:rsidRPr="0032176D">
        <w:rPr>
          <w:rStyle w:val="FootnoteReference"/>
          <w:rFonts w:ascii="Verdana" w:hAnsi="Verdana"/>
          <w:color w:val="000000"/>
          <w:sz w:val="20"/>
          <w:lang w:val="ru-RU"/>
        </w:rPr>
        <w:footnoteReference w:id="2"/>
      </w:r>
      <w:r w:rsidRPr="0032176D">
        <w:rPr>
          <w:rFonts w:ascii="Verdana" w:hAnsi="Verdana"/>
          <w:color w:val="000000"/>
          <w:sz w:val="20"/>
          <w:lang w:val="ru-RU"/>
        </w:rPr>
        <w:t>.</w:t>
      </w:r>
    </w:p>
    <w:p w14:paraId="22D5534C"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За веткой Западной железной дороги, шедшей по улице </w:t>
      </w:r>
      <w:r w:rsidRPr="0032176D">
        <w:rPr>
          <w:rFonts w:ascii="Verdana" w:hAnsi="Verdana"/>
          <w:color w:val="000000"/>
          <w:sz w:val="20"/>
        </w:rPr>
        <w:t>Centroam</w:t>
      </w:r>
      <w:r w:rsidRPr="0032176D">
        <w:rPr>
          <w:rFonts w:ascii="Verdana" w:hAnsi="Verdana"/>
          <w:color w:val="000000"/>
          <w:sz w:val="20"/>
          <w:lang w:val="ru-RU"/>
        </w:rPr>
        <w:t>é</w:t>
      </w:r>
      <w:r w:rsidRPr="0032176D">
        <w:rPr>
          <w:rFonts w:ascii="Verdana" w:hAnsi="Verdana"/>
          <w:color w:val="000000"/>
          <w:sz w:val="20"/>
        </w:rPr>
        <w:t>rica</w:t>
      </w:r>
      <w:r w:rsidRPr="0032176D">
        <w:rPr>
          <w:rFonts w:ascii="Verdana" w:hAnsi="Verdana"/>
          <w:color w:val="000000"/>
          <w:sz w:val="20"/>
          <w:lang w:val="ru-RU"/>
        </w:rPr>
        <w:t xml:space="preserve">, квартал лениво лежал среди флагов аукционистов, не только на элементарном поле, но и на растерзанном теле усадеб, грубо разбитых на участки, чтобы потом их затоптали лавки, угольные склады, задние дворы, конвентильо, парикмахерские и обозные дворы. Есть в квартале задушенный сад, один из тех, где безумные пальмы стоят </w:t>
      </w:r>
      <w:r w:rsidRPr="0032176D">
        <w:rPr>
          <w:rFonts w:ascii="Verdana" w:hAnsi="Verdana"/>
          <w:color w:val="000000"/>
          <w:sz w:val="20"/>
          <w:lang w:val="ru-RU"/>
        </w:rPr>
        <w:lastRenderedPageBreak/>
        <w:t>среди строительного материала и железа: выродившийся и изуродованный остаток большой усадьбы.</w:t>
      </w:r>
    </w:p>
    <w:p w14:paraId="6CE95F0D"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Палермо был беззаботной бедностью. Смоковница темнела над стеной; балкончики скромной судьбы выходили на одинаковые дни; потерянный рожок продавца арахиса исследовал сумерки. Над смирением домов нередко стояла какая-нибудь каменная ваза, сухо увенчанная опунциями: зловещее растение, которое во всеобщем сне остальных словно принадлежит зоне кошмара, но в действительности так выносливо и живёт на самых неблагодарных почвах и в пустынном воздухе, а его рассеянно считают украшением. Были и счастья: клумба во дворе, подтянутая походка </w:t>
      </w:r>
      <w:r w:rsidRPr="0032176D">
        <w:rPr>
          <w:rFonts w:ascii="Verdana" w:hAnsi="Verdana"/>
          <w:color w:val="000000"/>
          <w:sz w:val="20"/>
        </w:rPr>
        <w:t>compadre</w:t>
      </w:r>
      <w:r w:rsidRPr="0032176D">
        <w:rPr>
          <w:rFonts w:ascii="Verdana" w:hAnsi="Verdana"/>
          <w:color w:val="000000"/>
          <w:sz w:val="20"/>
          <w:lang w:val="ru-RU"/>
        </w:rPr>
        <w:t>, балюстрада с промежутками неба.</w:t>
      </w:r>
    </w:p>
    <w:p w14:paraId="4FF06AC3" w14:textId="2A840213"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Залитая потёками зеленоватая лошадь и её Гарибальди не унижали старые </w:t>
      </w:r>
      <w:r w:rsidRPr="0032176D">
        <w:rPr>
          <w:rFonts w:ascii="Verdana" w:hAnsi="Verdana"/>
          <w:color w:val="000000"/>
          <w:sz w:val="20"/>
        </w:rPr>
        <w:t>Portones</w:t>
      </w:r>
      <w:r w:rsidRPr="0032176D">
        <w:rPr>
          <w:rFonts w:ascii="Verdana" w:hAnsi="Verdana"/>
          <w:color w:val="000000"/>
          <w:sz w:val="20"/>
          <w:lang w:val="ru-RU"/>
        </w:rPr>
        <w:t>. Болезнь эта всеобща: не осталось площади, которая не страдала бы от своего бронзового грубияна. Ботанический сад, безмолвная верфь деревьев, родина всех прогулок столицы, выходил углом на разобранную земляную площадь; не так Зоологический сад, который тогда называли зверями и который находился севернее. Теперь</w:t>
      </w:r>
      <w:r>
        <w:rPr>
          <w:rFonts w:ascii="Verdana" w:hAnsi="Verdana"/>
          <w:color w:val="000000"/>
          <w:sz w:val="20"/>
          <w:lang w:val="ru-RU"/>
        </w:rPr>
        <w:t xml:space="preserve"> — </w:t>
      </w:r>
      <w:r w:rsidRPr="0032176D">
        <w:rPr>
          <w:rFonts w:ascii="Verdana" w:hAnsi="Verdana"/>
          <w:color w:val="000000"/>
          <w:sz w:val="20"/>
          <w:lang w:val="ru-RU"/>
        </w:rPr>
        <w:t>запах карамели и тигра</w:t>
      </w:r>
      <w:r>
        <w:rPr>
          <w:rFonts w:ascii="Verdana" w:hAnsi="Verdana"/>
          <w:color w:val="000000"/>
          <w:sz w:val="20"/>
          <w:lang w:val="ru-RU"/>
        </w:rPr>
        <w:t xml:space="preserve"> — </w:t>
      </w:r>
      <w:r w:rsidRPr="0032176D">
        <w:rPr>
          <w:rFonts w:ascii="Verdana" w:hAnsi="Verdana"/>
          <w:color w:val="000000"/>
          <w:sz w:val="20"/>
          <w:lang w:val="ru-RU"/>
        </w:rPr>
        <w:t xml:space="preserve">он занимает место, где сто лет назад шумели </w:t>
      </w:r>
      <w:r w:rsidRPr="0032176D">
        <w:rPr>
          <w:rFonts w:ascii="Verdana" w:hAnsi="Verdana"/>
          <w:color w:val="000000"/>
          <w:sz w:val="20"/>
        </w:rPr>
        <w:t>Cuartos</w:t>
      </w:r>
      <w:r w:rsidRPr="0032176D">
        <w:rPr>
          <w:rFonts w:ascii="Verdana" w:hAnsi="Verdana"/>
          <w:color w:val="000000"/>
          <w:sz w:val="20"/>
          <w:lang w:val="ru-RU"/>
        </w:rPr>
        <w:t xml:space="preserve"> </w:t>
      </w:r>
      <w:r w:rsidRPr="0032176D">
        <w:rPr>
          <w:rFonts w:ascii="Verdana" w:hAnsi="Verdana"/>
          <w:color w:val="000000"/>
          <w:sz w:val="20"/>
        </w:rPr>
        <w:t>de</w:t>
      </w:r>
      <w:r w:rsidRPr="0032176D">
        <w:rPr>
          <w:rFonts w:ascii="Verdana" w:hAnsi="Verdana"/>
          <w:color w:val="000000"/>
          <w:sz w:val="20"/>
          <w:lang w:val="ru-RU"/>
        </w:rPr>
        <w:t xml:space="preserve"> </w:t>
      </w:r>
      <w:r w:rsidRPr="0032176D">
        <w:rPr>
          <w:rFonts w:ascii="Verdana" w:hAnsi="Verdana"/>
          <w:color w:val="000000"/>
          <w:sz w:val="20"/>
        </w:rPr>
        <w:t>Palermo</w:t>
      </w:r>
      <w:r w:rsidRPr="0032176D">
        <w:rPr>
          <w:rFonts w:ascii="Verdana" w:hAnsi="Verdana"/>
          <w:color w:val="000000"/>
          <w:sz w:val="20"/>
          <w:lang w:val="ru-RU"/>
        </w:rPr>
        <w:t>. Только несколько улиц</w:t>
      </w:r>
      <w:r>
        <w:rPr>
          <w:rFonts w:ascii="Verdana" w:hAnsi="Verdana"/>
          <w:color w:val="000000"/>
          <w:sz w:val="20"/>
          <w:lang w:val="ru-RU"/>
        </w:rPr>
        <w:t xml:space="preserve"> — </w:t>
      </w:r>
      <w:r w:rsidRPr="0032176D">
        <w:rPr>
          <w:rFonts w:ascii="Verdana" w:hAnsi="Verdana"/>
          <w:color w:val="000000"/>
          <w:sz w:val="20"/>
        </w:rPr>
        <w:t>Serrano</w:t>
      </w:r>
      <w:r w:rsidRPr="0032176D">
        <w:rPr>
          <w:rFonts w:ascii="Verdana" w:hAnsi="Verdana"/>
          <w:color w:val="000000"/>
          <w:sz w:val="20"/>
          <w:lang w:val="ru-RU"/>
        </w:rPr>
        <w:t xml:space="preserve">, </w:t>
      </w:r>
      <w:r w:rsidRPr="0032176D">
        <w:rPr>
          <w:rFonts w:ascii="Verdana" w:hAnsi="Verdana"/>
          <w:color w:val="000000"/>
          <w:sz w:val="20"/>
        </w:rPr>
        <w:t>Canning</w:t>
      </w:r>
      <w:r w:rsidRPr="0032176D">
        <w:rPr>
          <w:rFonts w:ascii="Verdana" w:hAnsi="Verdana"/>
          <w:color w:val="000000"/>
          <w:sz w:val="20"/>
          <w:lang w:val="ru-RU"/>
        </w:rPr>
        <w:t xml:space="preserve">, </w:t>
      </w:r>
      <w:r w:rsidRPr="0032176D">
        <w:rPr>
          <w:rFonts w:ascii="Verdana" w:hAnsi="Verdana"/>
          <w:color w:val="000000"/>
          <w:sz w:val="20"/>
        </w:rPr>
        <w:t>Coronel</w:t>
      </w:r>
      <w:r>
        <w:rPr>
          <w:rFonts w:ascii="Verdana" w:hAnsi="Verdana"/>
          <w:color w:val="000000"/>
          <w:sz w:val="20"/>
          <w:lang w:val="ru-RU"/>
        </w:rPr>
        <w:t xml:space="preserve"> — </w:t>
      </w:r>
      <w:r w:rsidRPr="0032176D">
        <w:rPr>
          <w:rFonts w:ascii="Verdana" w:hAnsi="Verdana"/>
          <w:color w:val="000000"/>
          <w:sz w:val="20"/>
          <w:lang w:val="ru-RU"/>
        </w:rPr>
        <w:t xml:space="preserve">были норовисто вымощены, с участием гладких дорожек для рысаков, для телег, внушительных, как парад, и для пышных викторий. Улицу </w:t>
      </w:r>
      <w:r w:rsidRPr="0032176D">
        <w:rPr>
          <w:rFonts w:ascii="Verdana" w:hAnsi="Verdana"/>
          <w:color w:val="000000"/>
          <w:sz w:val="20"/>
        </w:rPr>
        <w:t>Godoy</w:t>
      </w:r>
      <w:r w:rsidRPr="0032176D">
        <w:rPr>
          <w:rFonts w:ascii="Verdana" w:hAnsi="Verdana"/>
          <w:color w:val="000000"/>
          <w:sz w:val="20"/>
          <w:lang w:val="ru-RU"/>
        </w:rPr>
        <w:t xml:space="preserve"> </w:t>
      </w:r>
      <w:r w:rsidRPr="0032176D">
        <w:rPr>
          <w:rFonts w:ascii="Verdana" w:hAnsi="Verdana"/>
          <w:color w:val="000000"/>
          <w:sz w:val="20"/>
        </w:rPr>
        <w:t>Cruz</w:t>
      </w:r>
      <w:r w:rsidRPr="0032176D">
        <w:rPr>
          <w:rFonts w:ascii="Verdana" w:hAnsi="Verdana"/>
          <w:color w:val="000000"/>
          <w:sz w:val="20"/>
          <w:lang w:val="ru-RU"/>
        </w:rPr>
        <w:t>, покачиваясь и кренясь, одолевал 64-й, услужливое транспортное средство, которое вместе с прежней могучей тенью дона Хуана Мануэля делит основание Палермо. Сдвинутый набок козырёк и милонговый рожок кондуктора вызывали восхищение или желание подражать в квартале, но контролёр</w:t>
      </w:r>
      <w:r>
        <w:rPr>
          <w:rFonts w:ascii="Verdana" w:hAnsi="Verdana"/>
          <w:color w:val="000000"/>
          <w:sz w:val="20"/>
          <w:lang w:val="ru-RU"/>
        </w:rPr>
        <w:t xml:space="preserve"> — </w:t>
      </w:r>
      <w:r w:rsidRPr="0032176D">
        <w:rPr>
          <w:rFonts w:ascii="Verdana" w:hAnsi="Verdana"/>
          <w:color w:val="000000"/>
          <w:sz w:val="20"/>
          <w:lang w:val="ru-RU"/>
        </w:rPr>
        <w:t>профессиональный сомневающийся в честности</w:t>
      </w:r>
      <w:r>
        <w:rPr>
          <w:rFonts w:ascii="Verdana" w:hAnsi="Verdana"/>
          <w:color w:val="000000"/>
          <w:sz w:val="20"/>
          <w:lang w:val="ru-RU"/>
        </w:rPr>
        <w:t xml:space="preserve"> — </w:t>
      </w:r>
      <w:r w:rsidRPr="0032176D">
        <w:rPr>
          <w:rFonts w:ascii="Verdana" w:hAnsi="Verdana"/>
          <w:color w:val="000000"/>
          <w:sz w:val="20"/>
          <w:lang w:val="ru-RU"/>
        </w:rPr>
        <w:t xml:space="preserve">был учреждением оспариваемым; нашёлся </w:t>
      </w:r>
      <w:r w:rsidRPr="0032176D">
        <w:rPr>
          <w:rFonts w:ascii="Verdana" w:hAnsi="Verdana"/>
          <w:color w:val="000000"/>
          <w:sz w:val="20"/>
        </w:rPr>
        <w:t>compadre</w:t>
      </w:r>
      <w:r w:rsidRPr="0032176D">
        <w:rPr>
          <w:rFonts w:ascii="Verdana" w:hAnsi="Verdana"/>
          <w:color w:val="000000"/>
          <w:sz w:val="20"/>
          <w:lang w:val="ru-RU"/>
        </w:rPr>
        <w:t>, который засунул билет в ширинку и с негодованием повторял, что если им он нужен, им остаётся только его достать.</w:t>
      </w:r>
    </w:p>
    <w:p w14:paraId="553C8A30" w14:textId="499DE415"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Я ищу более благородных реальностей. К границе с Бальванерой, к востоку, изобиловали большие дома с прямой чередой дворов, жёлтые или бурые дома с дверью в форме арки</w:t>
      </w:r>
      <w:r>
        <w:rPr>
          <w:rFonts w:ascii="Verdana" w:hAnsi="Verdana"/>
          <w:color w:val="000000"/>
          <w:sz w:val="20"/>
          <w:lang w:val="ru-RU"/>
        </w:rPr>
        <w:t xml:space="preserve"> — </w:t>
      </w:r>
      <w:r w:rsidRPr="0032176D">
        <w:rPr>
          <w:rFonts w:ascii="Verdana" w:hAnsi="Verdana"/>
          <w:color w:val="000000"/>
          <w:sz w:val="20"/>
          <w:lang w:val="ru-RU"/>
        </w:rPr>
        <w:t>аркой, зеркально повторённой в другом входном проходе,</w:t>
      </w:r>
      <w:r>
        <w:rPr>
          <w:rFonts w:ascii="Verdana" w:hAnsi="Verdana"/>
          <w:color w:val="000000"/>
          <w:sz w:val="20"/>
          <w:lang w:val="ru-RU"/>
        </w:rPr>
        <w:t xml:space="preserve"> — </w:t>
      </w:r>
      <w:r w:rsidRPr="0032176D">
        <w:rPr>
          <w:rFonts w:ascii="Verdana" w:hAnsi="Verdana"/>
          <w:color w:val="000000"/>
          <w:sz w:val="20"/>
          <w:lang w:val="ru-RU"/>
        </w:rPr>
        <w:t>и с тонкой железной дверью-решёткой. Когда нетерпеливые октябрьские ночи выносили стулья и людей на тротуар, а углублённые дома позволяли видеть себя до самого дна и в дворах горел жёлтый свет, улица была доверительной и лёгкой, а полые дома</w:t>
      </w:r>
      <w:r>
        <w:rPr>
          <w:rFonts w:ascii="Verdana" w:hAnsi="Verdana"/>
          <w:color w:val="000000"/>
          <w:sz w:val="20"/>
          <w:lang w:val="ru-RU"/>
        </w:rPr>
        <w:t xml:space="preserve"> — </w:t>
      </w:r>
      <w:r w:rsidRPr="0032176D">
        <w:rPr>
          <w:rFonts w:ascii="Verdana" w:hAnsi="Verdana"/>
          <w:color w:val="000000"/>
          <w:sz w:val="20"/>
          <w:lang w:val="ru-RU"/>
        </w:rPr>
        <w:t>как фонари в ряд. Это впечатление нереальности и спокойствия я лучше всего помню в истории или символе, который, кажется, всегда был со мной. Это вырванное мгновение рассказа, который я услышал в лавке и который был одновременно пустяковым и запутанным. Без особой уверенности я его восстанавливаю. Героем этой разбойной Одиссеи был вечный креол, преследуемый правосудием, в тот раз выданный уродливым и отвратительным субъектом, но с такой гитарой, какой второй нет. Рассказ, спасённый миг рассказа, говорит о том, как герой сумел бежать из тюрьмы, как ему нужно было совершить свою месть за одну ночь, как он напрасно искал предателя, как, бродя по лунным улицам, утихший ветер донёс до него указания гитары, как он пошёл по этому следу среди лабиринтов и непостоянств ветра, как удваивал углы Буэнос-Айреса, как добрался до отдалённого порога, где играл на гитаре предатель, как, прокладывая себе путь между слушателями, поднял его на нож, как вышел оглушённый и ушёл, оставив позади мёртвыми и молчаливыми доносчика и его болтливую гитару.</w:t>
      </w:r>
    </w:p>
    <w:p w14:paraId="0E8E3AFE" w14:textId="4FACB754"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К западу оставалась гринговская нищета квартала, его нагота. Слово </w:t>
      </w:r>
      <w:r w:rsidRPr="0032176D">
        <w:rPr>
          <w:rFonts w:ascii="Verdana" w:hAnsi="Verdana"/>
          <w:color w:val="000000"/>
          <w:sz w:val="20"/>
        </w:rPr>
        <w:t>orillas</w:t>
      </w:r>
      <w:r w:rsidRPr="0032176D">
        <w:rPr>
          <w:rFonts w:ascii="Verdana" w:hAnsi="Verdana"/>
          <w:color w:val="000000"/>
          <w:sz w:val="20"/>
          <w:lang w:val="ru-RU"/>
        </w:rPr>
        <w:t>, окраины, со сверхъестественной точностью подходит к этим редким концам, где земля принимает неопределённость моря и кажется достойной прокомментировать намёк Шекспира: «У земли есть пузыри, как у воды». К западу были пыльные переулки, бедневшие всё дальше в вечер; были места, где железнодорожный сарай, или пустырь с агавами, или почти доверительный ветерок плохо открывали пампу. Или же один из этих низеньких неоштукатуренных домов с низким окном и решёткой</w:t>
      </w:r>
      <w:r>
        <w:rPr>
          <w:rFonts w:ascii="Verdana" w:hAnsi="Verdana"/>
          <w:color w:val="000000"/>
          <w:sz w:val="20"/>
          <w:lang w:val="ru-RU"/>
        </w:rPr>
        <w:t xml:space="preserve"> — </w:t>
      </w:r>
      <w:r w:rsidRPr="0032176D">
        <w:rPr>
          <w:rFonts w:ascii="Verdana" w:hAnsi="Verdana"/>
          <w:color w:val="000000"/>
          <w:sz w:val="20"/>
          <w:lang w:val="ru-RU"/>
        </w:rPr>
        <w:t>иногда с жёлтой циновкой с рисунками позади,</w:t>
      </w:r>
      <w:r>
        <w:rPr>
          <w:rFonts w:ascii="Verdana" w:hAnsi="Verdana"/>
          <w:color w:val="000000"/>
          <w:sz w:val="20"/>
          <w:lang w:val="ru-RU"/>
        </w:rPr>
        <w:t xml:space="preserve"> — </w:t>
      </w:r>
      <w:r w:rsidRPr="0032176D">
        <w:rPr>
          <w:rFonts w:ascii="Verdana" w:hAnsi="Verdana"/>
          <w:color w:val="000000"/>
          <w:sz w:val="20"/>
          <w:lang w:val="ru-RU"/>
        </w:rPr>
        <w:t>которые одиночество Буэнос-Айреса словно выращивает без видимого человеческого участия. Потом</w:t>
      </w:r>
      <w:r>
        <w:rPr>
          <w:rFonts w:ascii="Verdana" w:hAnsi="Verdana"/>
          <w:color w:val="000000"/>
          <w:sz w:val="20"/>
          <w:lang w:val="ru-RU"/>
        </w:rPr>
        <w:t xml:space="preserve"> — </w:t>
      </w:r>
      <w:r w:rsidRPr="0032176D">
        <w:rPr>
          <w:rFonts w:ascii="Verdana" w:hAnsi="Verdana"/>
          <w:color w:val="000000"/>
          <w:sz w:val="20"/>
          <w:lang w:val="ru-RU"/>
        </w:rPr>
        <w:t xml:space="preserve">Мальдонадо, пересохший жёлтый ров, тянувшийся без назначения от Чакариты и каким-то страшным чудом переходивший от смерти от жажды к нелепым просторам буйной воды, уносившей умирающие лачуги окраин. Лет пятьдесят назад за этим неправильным рвом, или смертью, начиналось небо: небо ржания, грив и сладкой </w:t>
      </w:r>
      <w:r w:rsidRPr="0032176D">
        <w:rPr>
          <w:rFonts w:ascii="Verdana" w:hAnsi="Verdana"/>
          <w:color w:val="000000"/>
          <w:sz w:val="20"/>
          <w:lang w:val="ru-RU"/>
        </w:rPr>
        <w:lastRenderedPageBreak/>
        <w:t xml:space="preserve">травы, конское небо, ленивые </w:t>
      </w:r>
      <w:r w:rsidRPr="0032176D">
        <w:rPr>
          <w:rFonts w:ascii="Verdana" w:hAnsi="Verdana"/>
          <w:color w:val="000000"/>
          <w:sz w:val="20"/>
        </w:rPr>
        <w:t>happy</w:t>
      </w:r>
      <w:r w:rsidRPr="0032176D">
        <w:rPr>
          <w:rFonts w:ascii="Verdana" w:hAnsi="Verdana"/>
          <w:color w:val="000000"/>
          <w:sz w:val="20"/>
          <w:lang w:val="ru-RU"/>
        </w:rPr>
        <w:t xml:space="preserve"> </w:t>
      </w:r>
      <w:r w:rsidRPr="0032176D">
        <w:rPr>
          <w:rFonts w:ascii="Verdana" w:hAnsi="Verdana"/>
          <w:color w:val="000000"/>
          <w:sz w:val="20"/>
        </w:rPr>
        <w:t>hunting</w:t>
      </w:r>
      <w:r w:rsidRPr="0032176D">
        <w:rPr>
          <w:rFonts w:ascii="Verdana" w:hAnsi="Verdana"/>
          <w:color w:val="000000"/>
          <w:sz w:val="20"/>
          <w:lang w:val="ru-RU"/>
        </w:rPr>
        <w:t>-</w:t>
      </w:r>
      <w:r w:rsidRPr="0032176D">
        <w:rPr>
          <w:rFonts w:ascii="Verdana" w:hAnsi="Verdana"/>
          <w:color w:val="000000"/>
          <w:sz w:val="20"/>
        </w:rPr>
        <w:t>grounds</w:t>
      </w:r>
      <w:r w:rsidRPr="0032176D">
        <w:rPr>
          <w:rFonts w:ascii="Verdana" w:hAnsi="Verdana"/>
          <w:color w:val="000000"/>
          <w:sz w:val="20"/>
          <w:lang w:val="ru-RU"/>
        </w:rPr>
        <w:t xml:space="preserve"> заслуженных полицейских табунов. К Мальдонадо редела местная </w:t>
      </w:r>
      <w:r w:rsidRPr="0032176D">
        <w:rPr>
          <w:rFonts w:ascii="Verdana" w:hAnsi="Verdana"/>
          <w:color w:val="000000"/>
          <w:sz w:val="20"/>
        </w:rPr>
        <w:t>malevaje</w:t>
      </w:r>
      <w:r w:rsidRPr="0032176D">
        <w:rPr>
          <w:rFonts w:ascii="Verdana" w:hAnsi="Verdana"/>
          <w:color w:val="000000"/>
          <w:sz w:val="20"/>
          <w:lang w:val="ru-RU"/>
        </w:rPr>
        <w:t>, и её заменяли калабрийцы</w:t>
      </w:r>
      <w:r>
        <w:rPr>
          <w:rFonts w:ascii="Verdana" w:hAnsi="Verdana"/>
          <w:color w:val="000000"/>
          <w:sz w:val="20"/>
          <w:lang w:val="ru-RU"/>
        </w:rPr>
        <w:t xml:space="preserve"> — </w:t>
      </w:r>
      <w:r w:rsidRPr="0032176D">
        <w:rPr>
          <w:rFonts w:ascii="Verdana" w:hAnsi="Verdana"/>
          <w:color w:val="000000"/>
          <w:sz w:val="20"/>
          <w:lang w:val="ru-RU"/>
        </w:rPr>
        <w:t xml:space="preserve">люди, с которыми никто не хотел связываться из-за опасной хорошей памяти их злобы, из-за их предательских ударов ножом с большой отсрочкой. Там Палермо печалился, потому что железные пути </w:t>
      </w:r>
      <w:r w:rsidRPr="0032176D">
        <w:rPr>
          <w:rFonts w:ascii="Verdana" w:hAnsi="Verdana"/>
          <w:color w:val="000000"/>
          <w:sz w:val="20"/>
        </w:rPr>
        <w:t>Pacifico</w:t>
      </w:r>
      <w:r w:rsidRPr="0032176D">
        <w:rPr>
          <w:rFonts w:ascii="Verdana" w:hAnsi="Verdana"/>
          <w:color w:val="000000"/>
          <w:sz w:val="20"/>
          <w:lang w:val="ru-RU"/>
        </w:rPr>
        <w:t xml:space="preserve"> шли вдоль ручья, распространяя особую грусть больших порабощённых вещей, барьеров, высоких, как дышло телеги на отдыхе, прямых насыпей и платформ. Граница рабочего дыма, граница грубых вагонов в движении закрывала эту сторону; сзади рос или мостился ручей. Сейчас его заключают в тюрьму: этот почти бесконечный бок одиночества, который ещё недавно пещерился за углом от кондитерской </w:t>
      </w:r>
      <w:r w:rsidRPr="0032176D">
        <w:rPr>
          <w:rFonts w:ascii="Verdana" w:hAnsi="Verdana"/>
          <w:color w:val="000000"/>
          <w:sz w:val="20"/>
        </w:rPr>
        <w:t>La</w:t>
      </w:r>
      <w:r w:rsidRPr="0032176D">
        <w:rPr>
          <w:rFonts w:ascii="Verdana" w:hAnsi="Verdana"/>
          <w:color w:val="000000"/>
          <w:sz w:val="20"/>
          <w:lang w:val="ru-RU"/>
        </w:rPr>
        <w:t xml:space="preserve"> </w:t>
      </w:r>
      <w:r w:rsidRPr="0032176D">
        <w:rPr>
          <w:rFonts w:ascii="Verdana" w:hAnsi="Verdana"/>
          <w:color w:val="000000"/>
          <w:sz w:val="20"/>
        </w:rPr>
        <w:t>Paloma</w:t>
      </w:r>
      <w:r w:rsidRPr="0032176D">
        <w:rPr>
          <w:rFonts w:ascii="Verdana" w:hAnsi="Verdana"/>
          <w:color w:val="000000"/>
          <w:sz w:val="20"/>
          <w:lang w:val="ru-RU"/>
        </w:rPr>
        <w:t>, где играли в труко, будет заменён жеманной улицей с англизирующей черепицей. От Мальдонадо останутся только наша память, высокая и одинокая, и лучший аргентинский сайнете, и два танго с таким названием</w:t>
      </w:r>
      <w:r>
        <w:rPr>
          <w:rFonts w:ascii="Verdana" w:hAnsi="Verdana"/>
          <w:color w:val="000000"/>
          <w:sz w:val="20"/>
          <w:lang w:val="ru-RU"/>
        </w:rPr>
        <w:t xml:space="preserve"> — </w:t>
      </w:r>
      <w:r w:rsidRPr="0032176D">
        <w:rPr>
          <w:rFonts w:ascii="Verdana" w:hAnsi="Verdana"/>
          <w:color w:val="000000"/>
          <w:sz w:val="20"/>
          <w:lang w:val="ru-RU"/>
        </w:rPr>
        <w:t xml:space="preserve">одно примитивное, беспечная современность, чистая схема танца, повод полностью рискнуть собой в </w:t>
      </w:r>
      <w:r w:rsidRPr="0032176D">
        <w:rPr>
          <w:rFonts w:ascii="Verdana" w:hAnsi="Verdana"/>
          <w:color w:val="000000"/>
          <w:sz w:val="20"/>
        </w:rPr>
        <w:t>cortes</w:t>
      </w:r>
      <w:r w:rsidRPr="0032176D">
        <w:rPr>
          <w:rFonts w:ascii="Verdana" w:hAnsi="Verdana"/>
          <w:color w:val="000000"/>
          <w:sz w:val="20"/>
          <w:lang w:val="ru-RU"/>
        </w:rPr>
        <w:t>; другое</w:t>
      </w:r>
      <w:r>
        <w:rPr>
          <w:rFonts w:ascii="Verdana" w:hAnsi="Verdana"/>
          <w:color w:val="000000"/>
          <w:sz w:val="20"/>
          <w:lang w:val="ru-RU"/>
        </w:rPr>
        <w:t xml:space="preserve"> — </w:t>
      </w:r>
      <w:r w:rsidRPr="0032176D">
        <w:rPr>
          <w:rFonts w:ascii="Verdana" w:hAnsi="Verdana"/>
          <w:color w:val="000000"/>
          <w:sz w:val="20"/>
          <w:lang w:val="ru-RU"/>
        </w:rPr>
        <w:t>болезненное танго-песня в стиле Боки,</w:t>
      </w:r>
      <w:r>
        <w:rPr>
          <w:rFonts w:ascii="Verdana" w:hAnsi="Verdana"/>
          <w:color w:val="000000"/>
          <w:sz w:val="20"/>
          <w:lang w:val="ru-RU"/>
        </w:rPr>
        <w:t xml:space="preserve"> — </w:t>
      </w:r>
      <w:r w:rsidRPr="0032176D">
        <w:rPr>
          <w:rFonts w:ascii="Verdana" w:hAnsi="Verdana"/>
          <w:color w:val="000000"/>
          <w:sz w:val="20"/>
          <w:lang w:val="ru-RU"/>
        </w:rPr>
        <w:t xml:space="preserve">и какой-нибудь робкий клише, не дающий существенного, впечатления пространства, и ошибочная другая жизнь в воображении тех, кто его не пережил. Думая об этом, я не верю, что Мальдонадо отличался от других очень бедных мест, но мысль о его черни, распускающейся в рваных борделях, в тени наводнения и конца, властвовала в народном воображении. Поэтому в умелом сайнете, который я упомянул, ручей не является удобной декорацией: это присутствие, гораздо более важное, чем мулат Нава, чем китаянка Доминга и чем Титере. Мост Альсина, со своим ещё не зарубцевавшимся ножевым вчера и памятью о большой </w:t>
      </w:r>
      <w:r w:rsidRPr="0032176D">
        <w:rPr>
          <w:rFonts w:ascii="Verdana" w:hAnsi="Verdana"/>
          <w:color w:val="000000"/>
          <w:sz w:val="20"/>
        </w:rPr>
        <w:t>patriada</w:t>
      </w:r>
      <w:r w:rsidRPr="0032176D">
        <w:rPr>
          <w:rFonts w:ascii="Verdana" w:hAnsi="Verdana"/>
          <w:color w:val="000000"/>
          <w:sz w:val="20"/>
          <w:lang w:val="ru-RU"/>
        </w:rPr>
        <w:t xml:space="preserve"> восьмидесятого года, сместил его в мифологии Буэнос-Айреса. Что касается действительности, легко наблюдать, что самые бедные кварталы обычно самые робкие и что в них цветёт испуганная порядочность. Со стороны ручья отправлялись высокие бури земли, закрывавшие день, и воздушный малон памперо, бивший во все двери, обращённые к югу, и оставлявший в проходе цветок чертополоха, и разорительное облако саранчи, которое люди пытались отогнать криками</w:t>
      </w:r>
      <w:r w:rsidRPr="0032176D">
        <w:rPr>
          <w:rStyle w:val="FootnoteReference"/>
          <w:rFonts w:ascii="Verdana" w:hAnsi="Verdana"/>
          <w:color w:val="000000"/>
          <w:sz w:val="20"/>
          <w:lang w:val="ru-RU"/>
        </w:rPr>
        <w:footnoteReference w:id="3"/>
      </w:r>
      <w:r w:rsidRPr="0032176D">
        <w:rPr>
          <w:rFonts w:ascii="Verdana" w:hAnsi="Verdana"/>
          <w:color w:val="000000"/>
          <w:sz w:val="20"/>
          <w:lang w:val="ru-RU"/>
        </w:rPr>
        <w:t>, и одиночество, и дождь. Эта окраина имела вкус пыли.</w:t>
      </w:r>
    </w:p>
    <w:p w14:paraId="0179D6CD" w14:textId="48AD685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К бурой воде реки, к лесу, квартал становился жёстким. Первой постройкой этого конца были Северные бойни, охватившие около восемнадцати кварталов между будущими улицами </w:t>
      </w:r>
      <w:r w:rsidRPr="0032176D">
        <w:rPr>
          <w:rFonts w:ascii="Verdana" w:hAnsi="Verdana"/>
          <w:color w:val="000000"/>
          <w:sz w:val="20"/>
        </w:rPr>
        <w:t>Anchorena</w:t>
      </w:r>
      <w:r w:rsidRPr="0032176D">
        <w:rPr>
          <w:rFonts w:ascii="Verdana" w:hAnsi="Verdana"/>
          <w:color w:val="000000"/>
          <w:sz w:val="20"/>
          <w:lang w:val="ru-RU"/>
        </w:rPr>
        <w:t xml:space="preserve">, </w:t>
      </w:r>
      <w:r w:rsidRPr="0032176D">
        <w:rPr>
          <w:rFonts w:ascii="Verdana" w:hAnsi="Verdana"/>
          <w:color w:val="000000"/>
          <w:sz w:val="20"/>
        </w:rPr>
        <w:t>Las</w:t>
      </w:r>
      <w:r w:rsidRPr="0032176D">
        <w:rPr>
          <w:rFonts w:ascii="Verdana" w:hAnsi="Verdana"/>
          <w:color w:val="000000"/>
          <w:sz w:val="20"/>
          <w:lang w:val="ru-RU"/>
        </w:rPr>
        <w:t xml:space="preserve"> </w:t>
      </w:r>
      <w:r w:rsidRPr="0032176D">
        <w:rPr>
          <w:rFonts w:ascii="Verdana" w:hAnsi="Verdana"/>
          <w:color w:val="000000"/>
          <w:sz w:val="20"/>
        </w:rPr>
        <w:t>Heras</w:t>
      </w:r>
      <w:r w:rsidRPr="0032176D">
        <w:rPr>
          <w:rFonts w:ascii="Verdana" w:hAnsi="Verdana"/>
          <w:color w:val="000000"/>
          <w:sz w:val="20"/>
          <w:lang w:val="ru-RU"/>
        </w:rPr>
        <w:t xml:space="preserve">, </w:t>
      </w:r>
      <w:r w:rsidRPr="0032176D">
        <w:rPr>
          <w:rFonts w:ascii="Verdana" w:hAnsi="Verdana"/>
          <w:color w:val="000000"/>
          <w:sz w:val="20"/>
        </w:rPr>
        <w:t>Austria</w:t>
      </w:r>
      <w:r w:rsidRPr="0032176D">
        <w:rPr>
          <w:rFonts w:ascii="Verdana" w:hAnsi="Verdana"/>
          <w:color w:val="000000"/>
          <w:sz w:val="20"/>
          <w:lang w:val="ru-RU"/>
        </w:rPr>
        <w:t xml:space="preserve"> и </w:t>
      </w:r>
      <w:r w:rsidRPr="0032176D">
        <w:rPr>
          <w:rFonts w:ascii="Verdana" w:hAnsi="Verdana"/>
          <w:color w:val="000000"/>
          <w:sz w:val="20"/>
        </w:rPr>
        <w:t>Beruti</w:t>
      </w:r>
      <w:r w:rsidRPr="0032176D">
        <w:rPr>
          <w:rFonts w:ascii="Verdana" w:hAnsi="Verdana"/>
          <w:color w:val="000000"/>
          <w:sz w:val="20"/>
          <w:lang w:val="ru-RU"/>
        </w:rPr>
        <w:t xml:space="preserve">, и теперь не оставившие иного словесного следа, кроме названия </w:t>
      </w:r>
      <w:r w:rsidRPr="0032176D">
        <w:rPr>
          <w:rFonts w:ascii="Verdana" w:hAnsi="Verdana"/>
          <w:color w:val="000000"/>
          <w:sz w:val="20"/>
        </w:rPr>
        <w:t>la</w:t>
      </w:r>
      <w:r w:rsidRPr="0032176D">
        <w:rPr>
          <w:rFonts w:ascii="Verdana" w:hAnsi="Verdana"/>
          <w:color w:val="000000"/>
          <w:sz w:val="20"/>
          <w:lang w:val="ru-RU"/>
        </w:rPr>
        <w:t xml:space="preserve"> </w:t>
      </w:r>
      <w:r w:rsidRPr="0032176D">
        <w:rPr>
          <w:rFonts w:ascii="Verdana" w:hAnsi="Verdana"/>
          <w:color w:val="000000"/>
          <w:sz w:val="20"/>
        </w:rPr>
        <w:t>Tablada</w:t>
      </w:r>
      <w:r w:rsidRPr="0032176D">
        <w:rPr>
          <w:rFonts w:ascii="Verdana" w:hAnsi="Verdana"/>
          <w:color w:val="000000"/>
          <w:sz w:val="20"/>
          <w:lang w:val="ru-RU"/>
        </w:rPr>
        <w:t>, которое я слышал от возчика, не ведавшего его давнего оправдания. Я подвёл читателя к воображению этого протяжённого пространства во много кварталов, и хотя загоны исчезли в семидесятом году, фигура эта типична для места, всегда пересечённого большими участками</w:t>
      </w:r>
      <w:r>
        <w:rPr>
          <w:rFonts w:ascii="Verdana" w:hAnsi="Verdana"/>
          <w:color w:val="000000"/>
          <w:sz w:val="20"/>
          <w:lang w:val="ru-RU"/>
        </w:rPr>
        <w:t xml:space="preserve"> — </w:t>
      </w:r>
      <w:r w:rsidRPr="0032176D">
        <w:rPr>
          <w:rFonts w:ascii="Verdana" w:hAnsi="Verdana"/>
          <w:color w:val="000000"/>
          <w:sz w:val="20"/>
          <w:lang w:val="ru-RU"/>
        </w:rPr>
        <w:t>кладбищем, больницей Ривадавия, тюрьмой, рынком, муниципальным обозным двором, нынешней шерстомойней, пивоварней, усадьбой Хейла</w:t>
      </w:r>
      <w:r>
        <w:rPr>
          <w:rFonts w:ascii="Verdana" w:hAnsi="Verdana"/>
          <w:color w:val="000000"/>
          <w:sz w:val="20"/>
          <w:lang w:val="ru-RU"/>
        </w:rPr>
        <w:t xml:space="preserve"> — </w:t>
      </w:r>
      <w:r w:rsidRPr="0032176D">
        <w:rPr>
          <w:rFonts w:ascii="Verdana" w:hAnsi="Verdana"/>
          <w:color w:val="000000"/>
          <w:sz w:val="20"/>
          <w:lang w:val="ru-RU"/>
        </w:rPr>
        <w:t xml:space="preserve">с беднотой битых судеб вокруг. Эта усадьба была известна по двум причинам: по грушам, которые квартальная ребятня грабила тайными налётами, и по привидению, посещавшему сторону улицы </w:t>
      </w:r>
      <w:r w:rsidRPr="0032176D">
        <w:rPr>
          <w:rFonts w:ascii="Verdana" w:hAnsi="Verdana"/>
          <w:color w:val="000000"/>
          <w:sz w:val="20"/>
        </w:rPr>
        <w:t>Ag</w:t>
      </w:r>
      <w:r w:rsidRPr="0032176D">
        <w:rPr>
          <w:rFonts w:ascii="Verdana" w:hAnsi="Verdana"/>
          <w:color w:val="000000"/>
          <w:sz w:val="20"/>
          <w:lang w:val="ru-RU"/>
        </w:rPr>
        <w:t>ü</w:t>
      </w:r>
      <w:r w:rsidRPr="0032176D">
        <w:rPr>
          <w:rFonts w:ascii="Verdana" w:hAnsi="Verdana"/>
          <w:color w:val="000000"/>
          <w:sz w:val="20"/>
        </w:rPr>
        <w:t>ero</w:t>
      </w:r>
      <w:r w:rsidRPr="0032176D">
        <w:rPr>
          <w:rFonts w:ascii="Verdana" w:hAnsi="Verdana"/>
          <w:color w:val="000000"/>
          <w:sz w:val="20"/>
          <w:lang w:val="ru-RU"/>
        </w:rPr>
        <w:t xml:space="preserve">, с невозможной головой, склонённой на руку фонаря. Потому что к настоящим опасностям ножевого и надменного </w:t>
      </w:r>
      <w:r w:rsidRPr="0032176D">
        <w:rPr>
          <w:rFonts w:ascii="Verdana" w:hAnsi="Verdana"/>
          <w:color w:val="000000"/>
          <w:sz w:val="20"/>
        </w:rPr>
        <w:t>compadraje</w:t>
      </w:r>
      <w:r w:rsidRPr="0032176D">
        <w:rPr>
          <w:rFonts w:ascii="Verdana" w:hAnsi="Verdana"/>
          <w:color w:val="000000"/>
          <w:sz w:val="20"/>
          <w:lang w:val="ru-RU"/>
        </w:rPr>
        <w:t xml:space="preserve"> нужно было прибавить фантастические опасности разбойничьей мифологии; вдова и причудливая жестяная свинья, грязные, как низина, были самыми страшными существами этой религии грязей. Прежде этот север был свалкой: естественно, что в его воздухе тяготел мусор душ. Остались бедные углы, которые не валятся только потому, что их всё ещё подпирают мёртвые компадрито.</w:t>
      </w:r>
    </w:p>
    <w:p w14:paraId="3A32369D" w14:textId="20673A01"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 xml:space="preserve">Спускаясь по улице </w:t>
      </w:r>
      <w:r w:rsidRPr="0032176D">
        <w:rPr>
          <w:rFonts w:ascii="Verdana" w:hAnsi="Verdana"/>
          <w:color w:val="000000"/>
          <w:sz w:val="20"/>
        </w:rPr>
        <w:t>Chavango</w:t>
      </w:r>
      <w:r>
        <w:rPr>
          <w:rFonts w:ascii="Verdana" w:hAnsi="Verdana"/>
          <w:color w:val="000000"/>
          <w:sz w:val="20"/>
          <w:lang w:val="ru-RU"/>
        </w:rPr>
        <w:t xml:space="preserve"> — </w:t>
      </w:r>
      <w:r w:rsidRPr="0032176D">
        <w:rPr>
          <w:rFonts w:ascii="Verdana" w:hAnsi="Verdana"/>
          <w:color w:val="000000"/>
          <w:sz w:val="20"/>
          <w:lang w:val="ru-RU"/>
        </w:rPr>
        <w:t xml:space="preserve">позднее </w:t>
      </w:r>
      <w:r w:rsidRPr="0032176D">
        <w:rPr>
          <w:rFonts w:ascii="Verdana" w:hAnsi="Verdana"/>
          <w:color w:val="000000"/>
          <w:sz w:val="20"/>
        </w:rPr>
        <w:t>Las</w:t>
      </w:r>
      <w:r w:rsidRPr="0032176D">
        <w:rPr>
          <w:rFonts w:ascii="Verdana" w:hAnsi="Verdana"/>
          <w:color w:val="000000"/>
          <w:sz w:val="20"/>
          <w:lang w:val="ru-RU"/>
        </w:rPr>
        <w:t xml:space="preserve"> </w:t>
      </w:r>
      <w:r w:rsidRPr="0032176D">
        <w:rPr>
          <w:rFonts w:ascii="Verdana" w:hAnsi="Verdana"/>
          <w:color w:val="000000"/>
          <w:sz w:val="20"/>
        </w:rPr>
        <w:t>Heras</w:t>
      </w:r>
      <w:r w:rsidRPr="0032176D">
        <w:rPr>
          <w:rFonts w:ascii="Verdana" w:hAnsi="Verdana"/>
          <w:color w:val="000000"/>
          <w:sz w:val="20"/>
          <w:lang w:val="ru-RU"/>
        </w:rPr>
        <w:t>,</w:t>
      </w:r>
      <w:r>
        <w:rPr>
          <w:rFonts w:ascii="Verdana" w:hAnsi="Verdana"/>
          <w:color w:val="000000"/>
          <w:sz w:val="20"/>
          <w:lang w:val="ru-RU"/>
        </w:rPr>
        <w:t xml:space="preserve"> — </w:t>
      </w:r>
      <w:r w:rsidRPr="0032176D">
        <w:rPr>
          <w:rFonts w:ascii="Verdana" w:hAnsi="Verdana"/>
          <w:color w:val="000000"/>
          <w:sz w:val="20"/>
          <w:lang w:val="ru-RU"/>
        </w:rPr>
        <w:t xml:space="preserve">последней лавкой на пути была </w:t>
      </w:r>
      <w:r w:rsidRPr="0032176D">
        <w:rPr>
          <w:rFonts w:ascii="Verdana" w:hAnsi="Verdana"/>
          <w:color w:val="000000"/>
          <w:sz w:val="20"/>
        </w:rPr>
        <w:t>La</w:t>
      </w:r>
      <w:r w:rsidRPr="0032176D">
        <w:rPr>
          <w:rFonts w:ascii="Verdana" w:hAnsi="Verdana"/>
          <w:color w:val="000000"/>
          <w:sz w:val="20"/>
          <w:lang w:val="ru-RU"/>
        </w:rPr>
        <w:t xml:space="preserve"> </w:t>
      </w:r>
      <w:r w:rsidRPr="0032176D">
        <w:rPr>
          <w:rFonts w:ascii="Verdana" w:hAnsi="Verdana"/>
          <w:color w:val="000000"/>
          <w:sz w:val="20"/>
        </w:rPr>
        <w:t>Primera</w:t>
      </w:r>
      <w:r w:rsidRPr="0032176D">
        <w:rPr>
          <w:rFonts w:ascii="Verdana" w:hAnsi="Verdana"/>
          <w:color w:val="000000"/>
          <w:sz w:val="20"/>
          <w:lang w:val="ru-RU"/>
        </w:rPr>
        <w:t xml:space="preserve"> </w:t>
      </w:r>
      <w:r w:rsidRPr="0032176D">
        <w:rPr>
          <w:rFonts w:ascii="Verdana" w:hAnsi="Verdana"/>
          <w:color w:val="000000"/>
          <w:sz w:val="20"/>
        </w:rPr>
        <w:t>Luz</w:t>
      </w:r>
      <w:r w:rsidRPr="0032176D">
        <w:rPr>
          <w:rFonts w:ascii="Verdana" w:hAnsi="Verdana"/>
          <w:color w:val="000000"/>
          <w:sz w:val="20"/>
          <w:lang w:val="ru-RU"/>
        </w:rPr>
        <w:t xml:space="preserve">, «Первый свет»: название, которое, несмотря на указание на её привычки раннего утра, оставляет справедливое впечатление глухих улиц, застрявших без людей, и наконец, после усталых поворотов, человеческого лавочного света. Между задами красного Северного кладбища и Пенитенциарной тюрьмы из пыли поднимался плоский и разбитый пригород, неоштукатуренный, с известным названием </w:t>
      </w:r>
      <w:r w:rsidRPr="0032176D">
        <w:rPr>
          <w:rFonts w:ascii="Verdana" w:hAnsi="Verdana"/>
          <w:color w:val="000000"/>
          <w:sz w:val="20"/>
        </w:rPr>
        <w:t>Tierra</w:t>
      </w:r>
      <w:r w:rsidRPr="0032176D">
        <w:rPr>
          <w:rFonts w:ascii="Verdana" w:hAnsi="Verdana"/>
          <w:color w:val="000000"/>
          <w:sz w:val="20"/>
          <w:lang w:val="ru-RU"/>
        </w:rPr>
        <w:t xml:space="preserve"> </w:t>
      </w:r>
      <w:r w:rsidRPr="0032176D">
        <w:rPr>
          <w:rFonts w:ascii="Verdana" w:hAnsi="Verdana"/>
          <w:color w:val="000000"/>
          <w:sz w:val="20"/>
        </w:rPr>
        <w:t>del</w:t>
      </w:r>
      <w:r w:rsidRPr="0032176D">
        <w:rPr>
          <w:rFonts w:ascii="Verdana" w:hAnsi="Verdana"/>
          <w:color w:val="000000"/>
          <w:sz w:val="20"/>
          <w:lang w:val="ru-RU"/>
        </w:rPr>
        <w:t xml:space="preserve"> </w:t>
      </w:r>
      <w:r w:rsidRPr="0032176D">
        <w:rPr>
          <w:rFonts w:ascii="Verdana" w:hAnsi="Verdana"/>
          <w:color w:val="000000"/>
          <w:sz w:val="20"/>
        </w:rPr>
        <w:t>Fuego</w:t>
      </w:r>
      <w:r w:rsidRPr="0032176D">
        <w:rPr>
          <w:rFonts w:ascii="Verdana" w:hAnsi="Verdana"/>
          <w:color w:val="000000"/>
          <w:sz w:val="20"/>
          <w:lang w:val="ru-RU"/>
        </w:rPr>
        <w:t xml:space="preserve">. Обломки начала, углы нападения или одиночества, скрытные люди, которые зовут друг друга свистом и внезапно рассеиваются в боковой ночи переулков, называли его характер. Квартал был </w:t>
      </w:r>
      <w:r w:rsidRPr="0032176D">
        <w:rPr>
          <w:rFonts w:ascii="Verdana" w:hAnsi="Verdana"/>
          <w:color w:val="000000"/>
          <w:sz w:val="20"/>
          <w:lang w:val="ru-RU"/>
        </w:rPr>
        <w:lastRenderedPageBreak/>
        <w:t xml:space="preserve">конечным углом. Конная </w:t>
      </w:r>
      <w:r w:rsidRPr="0032176D">
        <w:rPr>
          <w:rFonts w:ascii="Verdana" w:hAnsi="Verdana"/>
          <w:color w:val="000000"/>
          <w:sz w:val="20"/>
        </w:rPr>
        <w:t>malevaje</w:t>
      </w:r>
      <w:r w:rsidRPr="0032176D">
        <w:rPr>
          <w:rFonts w:ascii="Verdana" w:hAnsi="Verdana"/>
          <w:color w:val="000000"/>
          <w:sz w:val="20"/>
          <w:lang w:val="ru-RU"/>
        </w:rPr>
        <w:t xml:space="preserve">, </w:t>
      </w:r>
      <w:r w:rsidRPr="0032176D">
        <w:rPr>
          <w:rFonts w:ascii="Verdana" w:hAnsi="Verdana"/>
          <w:color w:val="000000"/>
          <w:sz w:val="20"/>
        </w:rPr>
        <w:t>malevaje</w:t>
      </w:r>
      <w:r w:rsidRPr="0032176D">
        <w:rPr>
          <w:rFonts w:ascii="Verdana" w:hAnsi="Verdana"/>
          <w:color w:val="000000"/>
          <w:sz w:val="20"/>
          <w:lang w:val="ru-RU"/>
        </w:rPr>
        <w:t xml:space="preserve"> в </w:t>
      </w:r>
      <w:r w:rsidRPr="0032176D">
        <w:rPr>
          <w:rFonts w:ascii="Verdana" w:hAnsi="Verdana"/>
          <w:color w:val="000000"/>
          <w:sz w:val="20"/>
        </w:rPr>
        <w:t>chambergo</w:t>
      </w:r>
      <w:r w:rsidRPr="0032176D">
        <w:rPr>
          <w:rFonts w:ascii="Verdana" w:hAnsi="Verdana"/>
          <w:color w:val="000000"/>
          <w:sz w:val="20"/>
          <w:lang w:val="ru-RU"/>
        </w:rPr>
        <w:t>, надвинутых на глаза, и в деревенских бомбачах, по инерции или по порыву поддерживала войну отдельных поединков с полицией. Клинок окраинного бойца, хотя и не такой длинный</w:t>
      </w:r>
      <w:r>
        <w:rPr>
          <w:rFonts w:ascii="Verdana" w:hAnsi="Verdana"/>
          <w:color w:val="000000"/>
          <w:sz w:val="20"/>
          <w:lang w:val="ru-RU"/>
        </w:rPr>
        <w:t xml:space="preserve"> — </w:t>
      </w:r>
      <w:r w:rsidRPr="0032176D">
        <w:rPr>
          <w:rFonts w:ascii="Verdana" w:hAnsi="Verdana"/>
          <w:color w:val="000000"/>
          <w:sz w:val="20"/>
          <w:lang w:val="ru-RU"/>
        </w:rPr>
        <w:t>носить короткий было роскошью храбрецов,</w:t>
      </w:r>
      <w:r>
        <w:rPr>
          <w:rFonts w:ascii="Verdana" w:hAnsi="Verdana"/>
          <w:color w:val="000000"/>
          <w:sz w:val="20"/>
          <w:lang w:val="ru-RU"/>
        </w:rPr>
        <w:t xml:space="preserve"> — </w:t>
      </w:r>
      <w:r w:rsidRPr="0032176D">
        <w:rPr>
          <w:rFonts w:ascii="Verdana" w:hAnsi="Verdana"/>
          <w:color w:val="000000"/>
          <w:sz w:val="20"/>
          <w:lang w:val="ru-RU"/>
        </w:rPr>
        <w:t>был лучше закалён, чем мачете, приобретённое государством, то есть с предпочтением самой высокой цены и самого скверного материала. Им руководила рука, более охочая к натиску, лучше знавшая мгновенные направления схватки. Одной только силой рифмы пережил сорокалетнее истирание миг этого напора:</w:t>
      </w:r>
    </w:p>
    <w:p w14:paraId="10AEFE3F" w14:textId="77777777"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6FD4996F" w14:textId="77777777" w:rsidR="0032176D" w:rsidRPr="0032176D" w:rsidRDefault="0032176D" w:rsidP="0032176D">
      <w:pPr>
        <w:pStyle w:val="NormalWeb"/>
        <w:suppressAutoHyphens/>
        <w:spacing w:before="0" w:beforeAutospacing="0" w:after="0" w:afterAutospacing="0"/>
        <w:ind w:firstLine="283"/>
        <w:jc w:val="both"/>
        <w:rPr>
          <w:rFonts w:ascii="Verdana" w:hAnsi="Verdana"/>
          <w:i/>
          <w:iCs/>
          <w:color w:val="000000"/>
          <w:sz w:val="20"/>
          <w:lang w:val="ru-RU"/>
        </w:rPr>
      </w:pPr>
      <w:r w:rsidRPr="0032176D">
        <w:rPr>
          <w:rFonts w:ascii="Verdana" w:hAnsi="Verdana"/>
          <w:i/>
          <w:iCs/>
          <w:color w:val="000000"/>
          <w:sz w:val="20"/>
          <w:lang w:val="ru-RU"/>
        </w:rPr>
        <w:t>Отойдите в сторону, прошу,</w:t>
      </w:r>
    </w:p>
    <w:p w14:paraId="3365EB18" w14:textId="0504872B"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i/>
          <w:iCs/>
          <w:color w:val="000000"/>
          <w:sz w:val="20"/>
          <w:lang w:val="ru-RU"/>
        </w:rPr>
        <w:t>ведь я с Огненной Земли</w:t>
      </w:r>
      <w:r w:rsidRPr="0032176D">
        <w:rPr>
          <w:rStyle w:val="FootnoteReference"/>
          <w:rFonts w:ascii="Verdana" w:hAnsi="Verdana"/>
          <w:color w:val="000000"/>
          <w:sz w:val="20"/>
          <w:lang w:val="ru-RU"/>
        </w:rPr>
        <w:footnoteReference w:id="4"/>
      </w:r>
      <w:r w:rsidRPr="0032176D">
        <w:rPr>
          <w:rFonts w:ascii="Verdana" w:hAnsi="Verdana"/>
          <w:color w:val="000000"/>
          <w:sz w:val="20"/>
          <w:lang w:val="ru-RU"/>
        </w:rPr>
        <w:t>.</w:t>
      </w:r>
    </w:p>
    <w:p w14:paraId="0985EDA9" w14:textId="77777777" w:rsid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p>
    <w:p w14:paraId="67F8D6A7" w14:textId="245C71C9" w:rsidR="0032176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Не только драки; эта граница была и границей гитар.</w:t>
      </w:r>
    </w:p>
    <w:p w14:paraId="66EDAAF6" w14:textId="23BD735B" w:rsidR="00BE421D" w:rsidRPr="0032176D" w:rsidRDefault="0032176D" w:rsidP="0032176D">
      <w:pPr>
        <w:pStyle w:val="NormalWeb"/>
        <w:suppressAutoHyphens/>
        <w:spacing w:before="0" w:beforeAutospacing="0" w:after="0" w:afterAutospacing="0"/>
        <w:ind w:firstLine="283"/>
        <w:jc w:val="both"/>
        <w:rPr>
          <w:rFonts w:ascii="Verdana" w:hAnsi="Verdana"/>
          <w:color w:val="000000"/>
          <w:sz w:val="20"/>
          <w:lang w:val="ru-RU"/>
        </w:rPr>
      </w:pPr>
      <w:r w:rsidRPr="0032176D">
        <w:rPr>
          <w:rFonts w:ascii="Verdana" w:hAnsi="Verdana"/>
          <w:color w:val="000000"/>
          <w:sz w:val="20"/>
          <w:lang w:val="ru-RU"/>
        </w:rPr>
        <w:t>Я пишу эти восстановленные факты, и меня с кажущимся произволом просит к себе благодарный стих из «</w:t>
      </w:r>
      <w:r w:rsidRPr="0032176D">
        <w:rPr>
          <w:rFonts w:ascii="Verdana" w:hAnsi="Verdana"/>
          <w:color w:val="000000"/>
          <w:sz w:val="20"/>
        </w:rPr>
        <w:t>Home</w:t>
      </w:r>
      <w:r w:rsidRPr="0032176D">
        <w:rPr>
          <w:rFonts w:ascii="Verdana" w:hAnsi="Verdana"/>
          <w:color w:val="000000"/>
          <w:sz w:val="20"/>
          <w:lang w:val="ru-RU"/>
        </w:rPr>
        <w:t>-</w:t>
      </w:r>
      <w:r w:rsidRPr="0032176D">
        <w:rPr>
          <w:rFonts w:ascii="Verdana" w:hAnsi="Verdana"/>
          <w:color w:val="000000"/>
          <w:sz w:val="20"/>
        </w:rPr>
        <w:t>Thoughts</w:t>
      </w:r>
      <w:r w:rsidRPr="0032176D">
        <w:rPr>
          <w:rFonts w:ascii="Verdana" w:hAnsi="Verdana"/>
          <w:color w:val="000000"/>
          <w:sz w:val="20"/>
          <w:lang w:val="ru-RU"/>
        </w:rPr>
        <w:t xml:space="preserve">»: </w:t>
      </w:r>
      <w:r w:rsidRPr="0032176D">
        <w:rPr>
          <w:rFonts w:ascii="Verdana" w:hAnsi="Verdana"/>
          <w:color w:val="000000"/>
          <w:sz w:val="20"/>
        </w:rPr>
        <w:t>Here</w:t>
      </w:r>
      <w:r w:rsidRPr="0032176D">
        <w:rPr>
          <w:rFonts w:ascii="Verdana" w:hAnsi="Verdana"/>
          <w:color w:val="000000"/>
          <w:sz w:val="20"/>
          <w:lang w:val="ru-RU"/>
        </w:rPr>
        <w:t xml:space="preserve"> </w:t>
      </w:r>
      <w:r w:rsidRPr="0032176D">
        <w:rPr>
          <w:rFonts w:ascii="Verdana" w:hAnsi="Verdana"/>
          <w:color w:val="000000"/>
          <w:sz w:val="20"/>
        </w:rPr>
        <w:t>and</w:t>
      </w:r>
      <w:r w:rsidRPr="0032176D">
        <w:rPr>
          <w:rFonts w:ascii="Verdana" w:hAnsi="Verdana"/>
          <w:color w:val="000000"/>
          <w:sz w:val="20"/>
          <w:lang w:val="ru-RU"/>
        </w:rPr>
        <w:t xml:space="preserve"> </w:t>
      </w:r>
      <w:r w:rsidRPr="0032176D">
        <w:rPr>
          <w:rFonts w:ascii="Verdana" w:hAnsi="Verdana"/>
          <w:color w:val="000000"/>
          <w:sz w:val="20"/>
        </w:rPr>
        <w:t>here</w:t>
      </w:r>
      <w:r w:rsidRPr="0032176D">
        <w:rPr>
          <w:rFonts w:ascii="Verdana" w:hAnsi="Verdana"/>
          <w:color w:val="000000"/>
          <w:sz w:val="20"/>
          <w:lang w:val="ru-RU"/>
        </w:rPr>
        <w:t xml:space="preserve"> </w:t>
      </w:r>
      <w:r w:rsidRPr="0032176D">
        <w:rPr>
          <w:rFonts w:ascii="Verdana" w:hAnsi="Verdana"/>
          <w:color w:val="000000"/>
          <w:sz w:val="20"/>
        </w:rPr>
        <w:t>did</w:t>
      </w:r>
      <w:r w:rsidRPr="0032176D">
        <w:rPr>
          <w:rFonts w:ascii="Verdana" w:hAnsi="Verdana"/>
          <w:color w:val="000000"/>
          <w:sz w:val="20"/>
          <w:lang w:val="ru-RU"/>
        </w:rPr>
        <w:t xml:space="preserve"> </w:t>
      </w:r>
      <w:r w:rsidRPr="0032176D">
        <w:rPr>
          <w:rFonts w:ascii="Verdana" w:hAnsi="Verdana"/>
          <w:color w:val="000000"/>
          <w:sz w:val="20"/>
        </w:rPr>
        <w:t>England</w:t>
      </w:r>
      <w:r w:rsidRPr="0032176D">
        <w:rPr>
          <w:rFonts w:ascii="Verdana" w:hAnsi="Verdana"/>
          <w:color w:val="000000"/>
          <w:sz w:val="20"/>
          <w:lang w:val="ru-RU"/>
        </w:rPr>
        <w:t xml:space="preserve"> </w:t>
      </w:r>
      <w:r w:rsidRPr="0032176D">
        <w:rPr>
          <w:rFonts w:ascii="Verdana" w:hAnsi="Verdana"/>
          <w:color w:val="000000"/>
          <w:sz w:val="20"/>
        </w:rPr>
        <w:t>help</w:t>
      </w:r>
      <w:r w:rsidRPr="0032176D">
        <w:rPr>
          <w:rFonts w:ascii="Verdana" w:hAnsi="Verdana"/>
          <w:color w:val="000000"/>
          <w:sz w:val="20"/>
          <w:lang w:val="ru-RU"/>
        </w:rPr>
        <w:t xml:space="preserve"> </w:t>
      </w:r>
      <w:r w:rsidRPr="0032176D">
        <w:rPr>
          <w:rFonts w:ascii="Verdana" w:hAnsi="Verdana"/>
          <w:color w:val="000000"/>
          <w:sz w:val="20"/>
        </w:rPr>
        <w:t>me</w:t>
      </w:r>
      <w:r w:rsidRPr="0032176D">
        <w:rPr>
          <w:rFonts w:ascii="Verdana" w:hAnsi="Verdana"/>
          <w:color w:val="000000"/>
          <w:sz w:val="20"/>
          <w:lang w:val="ru-RU"/>
        </w:rPr>
        <w:t>, который Браунинг написал, думая о самоотверженности на море и о высоком корабле, выточенном, как слон в шахматах, на котором пал Нельсон; повторённый мной</w:t>
      </w:r>
      <w:r>
        <w:rPr>
          <w:rFonts w:ascii="Verdana" w:hAnsi="Verdana"/>
          <w:color w:val="000000"/>
          <w:sz w:val="20"/>
          <w:lang w:val="ru-RU"/>
        </w:rPr>
        <w:t xml:space="preserve"> — </w:t>
      </w:r>
      <w:r w:rsidRPr="0032176D">
        <w:rPr>
          <w:rFonts w:ascii="Verdana" w:hAnsi="Verdana"/>
          <w:color w:val="000000"/>
          <w:sz w:val="20"/>
          <w:lang w:val="ru-RU"/>
        </w:rPr>
        <w:t>с переводом имени родины, потому что для Браунинга имя его Англии было не менее непосредственным,</w:t>
      </w:r>
      <w:r>
        <w:rPr>
          <w:rFonts w:ascii="Verdana" w:hAnsi="Verdana"/>
          <w:color w:val="000000"/>
          <w:sz w:val="20"/>
          <w:lang w:val="ru-RU"/>
        </w:rPr>
        <w:t xml:space="preserve"> — </w:t>
      </w:r>
      <w:r w:rsidRPr="0032176D">
        <w:rPr>
          <w:rFonts w:ascii="Verdana" w:hAnsi="Verdana"/>
          <w:color w:val="000000"/>
          <w:sz w:val="20"/>
          <w:lang w:val="ru-RU"/>
        </w:rPr>
        <w:t xml:space="preserve">он служит мне символом одиноких ночей, восторженных и вечных прогулок по бесконечности кварталов. Потому что Буэнос-Айрес глубок, и никогда, в разочаровании или печали, я не отдавался его улицам, не получив неожиданного утешения: то от чувства нереальности, то от гитар из глубины двора, то от прикосновения жизней. </w:t>
      </w:r>
      <w:r w:rsidRPr="0032176D">
        <w:rPr>
          <w:rFonts w:ascii="Verdana" w:hAnsi="Verdana"/>
          <w:color w:val="000000"/>
          <w:sz w:val="20"/>
        </w:rPr>
        <w:t>Here</w:t>
      </w:r>
      <w:r w:rsidRPr="0032176D">
        <w:rPr>
          <w:rFonts w:ascii="Verdana" w:hAnsi="Verdana"/>
          <w:color w:val="000000"/>
          <w:sz w:val="20"/>
          <w:lang w:val="ru-RU"/>
        </w:rPr>
        <w:t xml:space="preserve"> </w:t>
      </w:r>
      <w:r w:rsidRPr="0032176D">
        <w:rPr>
          <w:rFonts w:ascii="Verdana" w:hAnsi="Verdana"/>
          <w:color w:val="000000"/>
          <w:sz w:val="20"/>
        </w:rPr>
        <w:t>and</w:t>
      </w:r>
      <w:r w:rsidRPr="0032176D">
        <w:rPr>
          <w:rFonts w:ascii="Verdana" w:hAnsi="Verdana"/>
          <w:color w:val="000000"/>
          <w:sz w:val="20"/>
          <w:lang w:val="ru-RU"/>
        </w:rPr>
        <w:t xml:space="preserve"> </w:t>
      </w:r>
      <w:r w:rsidRPr="0032176D">
        <w:rPr>
          <w:rFonts w:ascii="Verdana" w:hAnsi="Verdana"/>
          <w:color w:val="000000"/>
          <w:sz w:val="20"/>
        </w:rPr>
        <w:t>here</w:t>
      </w:r>
      <w:r w:rsidRPr="0032176D">
        <w:rPr>
          <w:rFonts w:ascii="Verdana" w:hAnsi="Verdana"/>
          <w:color w:val="000000"/>
          <w:sz w:val="20"/>
          <w:lang w:val="ru-RU"/>
        </w:rPr>
        <w:t xml:space="preserve"> </w:t>
      </w:r>
      <w:r w:rsidRPr="0032176D">
        <w:rPr>
          <w:rFonts w:ascii="Verdana" w:hAnsi="Verdana"/>
          <w:color w:val="000000"/>
          <w:sz w:val="20"/>
        </w:rPr>
        <w:t>did</w:t>
      </w:r>
      <w:r w:rsidRPr="0032176D">
        <w:rPr>
          <w:rFonts w:ascii="Verdana" w:hAnsi="Verdana"/>
          <w:color w:val="000000"/>
          <w:sz w:val="20"/>
          <w:lang w:val="ru-RU"/>
        </w:rPr>
        <w:t xml:space="preserve"> </w:t>
      </w:r>
      <w:r w:rsidRPr="0032176D">
        <w:rPr>
          <w:rFonts w:ascii="Verdana" w:hAnsi="Verdana"/>
          <w:color w:val="000000"/>
          <w:sz w:val="20"/>
        </w:rPr>
        <w:t>England</w:t>
      </w:r>
      <w:r w:rsidRPr="0032176D">
        <w:rPr>
          <w:rFonts w:ascii="Verdana" w:hAnsi="Verdana"/>
          <w:color w:val="000000"/>
          <w:sz w:val="20"/>
          <w:lang w:val="ru-RU"/>
        </w:rPr>
        <w:t xml:space="preserve"> </w:t>
      </w:r>
      <w:r w:rsidRPr="0032176D">
        <w:rPr>
          <w:rFonts w:ascii="Verdana" w:hAnsi="Verdana"/>
          <w:color w:val="000000"/>
          <w:sz w:val="20"/>
        </w:rPr>
        <w:t>help</w:t>
      </w:r>
      <w:r w:rsidRPr="0032176D">
        <w:rPr>
          <w:rFonts w:ascii="Verdana" w:hAnsi="Verdana"/>
          <w:color w:val="000000"/>
          <w:sz w:val="20"/>
          <w:lang w:val="ru-RU"/>
        </w:rPr>
        <w:t xml:space="preserve"> </w:t>
      </w:r>
      <w:r w:rsidRPr="0032176D">
        <w:rPr>
          <w:rFonts w:ascii="Verdana" w:hAnsi="Verdana"/>
          <w:color w:val="000000"/>
          <w:sz w:val="20"/>
        </w:rPr>
        <w:t>me</w:t>
      </w:r>
      <w:r w:rsidRPr="0032176D">
        <w:rPr>
          <w:rFonts w:ascii="Verdana" w:hAnsi="Verdana"/>
          <w:color w:val="000000"/>
          <w:sz w:val="20"/>
          <w:lang w:val="ru-RU"/>
        </w:rPr>
        <w:t>; здесь и здесь мне пришёл на помощь Буэнос-Айрес. Эта причина</w:t>
      </w:r>
      <w:r>
        <w:rPr>
          <w:rFonts w:ascii="Verdana" w:hAnsi="Verdana"/>
          <w:color w:val="000000"/>
          <w:sz w:val="20"/>
          <w:lang w:val="ru-RU"/>
        </w:rPr>
        <w:t xml:space="preserve"> — </w:t>
      </w:r>
      <w:r w:rsidRPr="0032176D">
        <w:rPr>
          <w:rFonts w:ascii="Verdana" w:hAnsi="Verdana"/>
          <w:color w:val="000000"/>
          <w:sz w:val="20"/>
          <w:lang w:val="ru-RU"/>
        </w:rPr>
        <w:t>одна из причин, по которым я решил составить эту первую главу.</w:t>
      </w:r>
    </w:p>
    <w:sectPr w:rsidR="00BE421D" w:rsidRPr="0032176D" w:rsidSect="0032176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D73CB" w14:textId="77777777" w:rsidR="007451BE" w:rsidRDefault="007451BE" w:rsidP="001D27C5">
      <w:pPr>
        <w:spacing w:after="0" w:line="240" w:lineRule="auto"/>
      </w:pPr>
      <w:r>
        <w:separator/>
      </w:r>
    </w:p>
  </w:endnote>
  <w:endnote w:type="continuationSeparator" w:id="0">
    <w:p w14:paraId="4E2169EB" w14:textId="77777777" w:rsidR="007451BE" w:rsidRDefault="007451BE" w:rsidP="001D2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D7F2B" w14:textId="77777777" w:rsidR="006D2217" w:rsidRDefault="006D2217" w:rsidP="0032176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065A895" w14:textId="77777777" w:rsidR="006D2217" w:rsidRDefault="006D2217" w:rsidP="006D22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CEC1" w14:textId="06C2F28D" w:rsidR="006D2217" w:rsidRPr="0032176D" w:rsidRDefault="0032176D" w:rsidP="0032176D">
    <w:pPr>
      <w:pStyle w:val="Footer"/>
      <w:ind w:right="360"/>
      <w:rPr>
        <w:rFonts w:ascii="Arial" w:hAnsi="Arial" w:cs="Arial"/>
        <w:color w:val="999999"/>
        <w:sz w:val="20"/>
        <w:lang w:val="ru-RU"/>
      </w:rPr>
    </w:pPr>
    <w:r w:rsidRPr="0032176D">
      <w:rPr>
        <w:rStyle w:val="PageNumber"/>
        <w:rFonts w:ascii="Arial" w:hAnsi="Arial" w:cs="Arial"/>
        <w:color w:val="999999"/>
        <w:sz w:val="20"/>
        <w:lang w:val="ru-RU"/>
      </w:rPr>
      <w:t xml:space="preserve">Библиотека «Артефакт» — </w:t>
    </w:r>
    <w:r w:rsidRPr="0032176D">
      <w:rPr>
        <w:rStyle w:val="PageNumber"/>
        <w:rFonts w:ascii="Arial" w:hAnsi="Arial" w:cs="Arial"/>
        <w:color w:val="999999"/>
        <w:sz w:val="20"/>
      </w:rPr>
      <w:t>http</w:t>
    </w:r>
    <w:r w:rsidRPr="0032176D">
      <w:rPr>
        <w:rStyle w:val="PageNumber"/>
        <w:rFonts w:ascii="Arial" w:hAnsi="Arial" w:cs="Arial"/>
        <w:color w:val="999999"/>
        <w:sz w:val="20"/>
        <w:lang w:val="ru-RU"/>
      </w:rPr>
      <w:t>://</w:t>
    </w:r>
    <w:r w:rsidRPr="0032176D">
      <w:rPr>
        <w:rStyle w:val="PageNumber"/>
        <w:rFonts w:ascii="Arial" w:hAnsi="Arial" w:cs="Arial"/>
        <w:color w:val="999999"/>
        <w:sz w:val="20"/>
      </w:rPr>
      <w:t>artefact</w:t>
    </w:r>
    <w:r w:rsidRPr="0032176D">
      <w:rPr>
        <w:rStyle w:val="PageNumber"/>
        <w:rFonts w:ascii="Arial" w:hAnsi="Arial" w:cs="Arial"/>
        <w:color w:val="999999"/>
        <w:sz w:val="20"/>
        <w:lang w:val="ru-RU"/>
      </w:rPr>
      <w:t>.</w:t>
    </w:r>
    <w:r w:rsidRPr="0032176D">
      <w:rPr>
        <w:rStyle w:val="PageNumber"/>
        <w:rFonts w:ascii="Arial" w:hAnsi="Arial" w:cs="Arial"/>
        <w:color w:val="999999"/>
        <w:sz w:val="20"/>
      </w:rPr>
      <w:t>lib</w:t>
    </w:r>
    <w:r w:rsidRPr="0032176D">
      <w:rPr>
        <w:rStyle w:val="PageNumber"/>
        <w:rFonts w:ascii="Arial" w:hAnsi="Arial" w:cs="Arial"/>
        <w:color w:val="999999"/>
        <w:sz w:val="20"/>
        <w:lang w:val="ru-RU"/>
      </w:rPr>
      <w:t>.</w:t>
    </w:r>
    <w:r w:rsidRPr="0032176D">
      <w:rPr>
        <w:rStyle w:val="PageNumber"/>
        <w:rFonts w:ascii="Arial" w:hAnsi="Arial" w:cs="Arial"/>
        <w:color w:val="999999"/>
        <w:sz w:val="20"/>
      </w:rPr>
      <w:t>ru</w:t>
    </w:r>
    <w:r w:rsidRPr="0032176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C2F5" w14:textId="77777777" w:rsidR="006D2217" w:rsidRDefault="006D2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E338B" w14:textId="77777777" w:rsidR="007451BE" w:rsidRDefault="007451BE" w:rsidP="001D27C5">
      <w:pPr>
        <w:spacing w:after="0" w:line="240" w:lineRule="auto"/>
      </w:pPr>
      <w:r>
        <w:separator/>
      </w:r>
    </w:p>
  </w:footnote>
  <w:footnote w:type="continuationSeparator" w:id="0">
    <w:p w14:paraId="1EEB361E" w14:textId="77777777" w:rsidR="007451BE" w:rsidRDefault="007451BE" w:rsidP="001D27C5">
      <w:pPr>
        <w:spacing w:after="0" w:line="240" w:lineRule="auto"/>
      </w:pPr>
      <w:r>
        <w:continuationSeparator/>
      </w:r>
    </w:p>
  </w:footnote>
  <w:footnote w:id="1">
    <w:p w14:paraId="0158A8E7" w14:textId="6697120B" w:rsidR="0032176D" w:rsidRPr="0032176D" w:rsidRDefault="0032176D" w:rsidP="0032176D">
      <w:pPr>
        <w:pStyle w:val="FootnoteText"/>
        <w:widowControl w:val="0"/>
        <w:spacing w:after="60"/>
        <w:ind w:firstLineChars="0" w:firstLine="0"/>
        <w:jc w:val="both"/>
        <w:rPr>
          <w:lang w:val="ru-RU"/>
        </w:rPr>
      </w:pPr>
      <w:r w:rsidRPr="0032176D">
        <w:rPr>
          <w:rStyle w:val="FootnoteReference"/>
        </w:rPr>
        <w:footnoteRef/>
      </w:r>
      <w:r w:rsidRPr="0032176D">
        <w:rPr>
          <w:lang w:val="ru-RU"/>
        </w:rPr>
        <w:t xml:space="preserve"> </w:t>
      </w:r>
      <w:r w:rsidRPr="0032176D">
        <w:rPr>
          <w:rFonts w:ascii="Calibri" w:hAnsi="Calibri" w:cs="Calibri"/>
          <w:lang w:val="ru-RU"/>
        </w:rPr>
        <w:t>«Патетическое почти всегда заключено в подробности мелких обстоятельств»,</w:t>
      </w:r>
      <w:r>
        <w:rPr>
          <w:rFonts w:ascii="Calibri" w:hAnsi="Calibri" w:cs="Calibri"/>
          <w:lang w:val="ru-RU"/>
        </w:rPr>
        <w:t xml:space="preserve"> — </w:t>
      </w:r>
      <w:r w:rsidRPr="0032176D">
        <w:rPr>
          <w:rFonts w:ascii="Calibri" w:hAnsi="Calibri" w:cs="Calibri"/>
          <w:lang w:val="ru-RU"/>
        </w:rPr>
        <w:t>замечает Гиббон в одном из заключительных примечаний к пятидесятой главе своего «</w:t>
      </w:r>
      <w:r w:rsidRPr="0032176D">
        <w:rPr>
          <w:rFonts w:ascii="Calibri" w:hAnsi="Calibri" w:cs="Calibri"/>
        </w:rPr>
        <w:t>Decline</w:t>
      </w:r>
      <w:r w:rsidRPr="0032176D">
        <w:rPr>
          <w:rFonts w:ascii="Calibri" w:hAnsi="Calibri" w:cs="Calibri"/>
          <w:lang w:val="ru-RU"/>
        </w:rPr>
        <w:t xml:space="preserve"> </w:t>
      </w:r>
      <w:r w:rsidRPr="0032176D">
        <w:rPr>
          <w:rFonts w:ascii="Calibri" w:hAnsi="Calibri" w:cs="Calibri"/>
        </w:rPr>
        <w:t>and</w:t>
      </w:r>
      <w:r w:rsidRPr="0032176D">
        <w:rPr>
          <w:rFonts w:ascii="Calibri" w:hAnsi="Calibri" w:cs="Calibri"/>
          <w:lang w:val="ru-RU"/>
        </w:rPr>
        <w:t xml:space="preserve"> </w:t>
      </w:r>
      <w:r w:rsidRPr="0032176D">
        <w:rPr>
          <w:rFonts w:ascii="Calibri" w:hAnsi="Calibri" w:cs="Calibri"/>
        </w:rPr>
        <w:t>Fall</w:t>
      </w:r>
      <w:r w:rsidRPr="0032176D">
        <w:rPr>
          <w:rFonts w:ascii="Calibri" w:hAnsi="Calibri" w:cs="Calibri"/>
          <w:lang w:val="ru-RU"/>
        </w:rPr>
        <w:t>».</w:t>
      </w:r>
    </w:p>
  </w:footnote>
  <w:footnote w:id="2">
    <w:p w14:paraId="708664AF" w14:textId="0F102FB2" w:rsidR="0032176D" w:rsidRPr="0032176D" w:rsidRDefault="0032176D" w:rsidP="0032176D">
      <w:pPr>
        <w:pStyle w:val="FootnoteText"/>
        <w:widowControl w:val="0"/>
        <w:spacing w:after="60"/>
        <w:ind w:firstLineChars="0" w:firstLine="0"/>
        <w:jc w:val="both"/>
        <w:rPr>
          <w:lang w:val="ru-RU"/>
        </w:rPr>
      </w:pPr>
      <w:r w:rsidRPr="0032176D">
        <w:rPr>
          <w:rStyle w:val="FootnoteReference"/>
        </w:rPr>
        <w:footnoteRef/>
      </w:r>
      <w:r w:rsidRPr="0032176D">
        <w:rPr>
          <w:lang w:val="ru-RU"/>
        </w:rPr>
        <w:t xml:space="preserve"> </w:t>
      </w:r>
      <w:r w:rsidRPr="0032176D">
        <w:rPr>
          <w:rFonts w:ascii="Calibri" w:hAnsi="Calibri" w:cs="Calibri"/>
          <w:lang w:val="ru-RU"/>
        </w:rPr>
        <w:t>Я утверждаю</w:t>
      </w:r>
      <w:r>
        <w:rPr>
          <w:rFonts w:ascii="Calibri" w:hAnsi="Calibri" w:cs="Calibri"/>
          <w:lang w:val="ru-RU"/>
        </w:rPr>
        <w:t xml:space="preserve"> — </w:t>
      </w:r>
      <w:r w:rsidRPr="0032176D">
        <w:rPr>
          <w:rFonts w:ascii="Calibri" w:hAnsi="Calibri" w:cs="Calibri"/>
          <w:lang w:val="ru-RU"/>
        </w:rPr>
        <w:t>без жеманного страха и без романного пристрастия к парадоксу,</w:t>
      </w:r>
      <w:r>
        <w:rPr>
          <w:rFonts w:ascii="Calibri" w:hAnsi="Calibri" w:cs="Calibri"/>
          <w:lang w:val="ru-RU"/>
        </w:rPr>
        <w:t xml:space="preserve"> — </w:t>
      </w:r>
      <w:r w:rsidRPr="0032176D">
        <w:rPr>
          <w:rFonts w:ascii="Calibri" w:hAnsi="Calibri" w:cs="Calibri"/>
          <w:lang w:val="ru-RU"/>
        </w:rPr>
        <w:t>что только новые страны имеют прошлое; то есть автобиографическую память о нём; то есть живую историю. Если время есть последовательность, мы должны признать: там, где плотность событий больше, течёт больше времени, и самое полноводное время</w:t>
      </w:r>
      <w:r>
        <w:rPr>
          <w:rFonts w:ascii="Calibri" w:hAnsi="Calibri" w:cs="Calibri"/>
          <w:lang w:val="ru-RU"/>
        </w:rPr>
        <w:t xml:space="preserve"> — </w:t>
      </w:r>
      <w:r w:rsidRPr="0032176D">
        <w:rPr>
          <w:rFonts w:ascii="Calibri" w:hAnsi="Calibri" w:cs="Calibri"/>
          <w:lang w:val="ru-RU"/>
        </w:rPr>
        <w:t>на этой непоследовательной стороне мира. Завоевание и колонизация этих королевств</w:t>
      </w:r>
      <w:r>
        <w:rPr>
          <w:rFonts w:ascii="Calibri" w:hAnsi="Calibri" w:cs="Calibri"/>
          <w:lang w:val="ru-RU"/>
        </w:rPr>
        <w:t xml:space="preserve"> — </w:t>
      </w:r>
      <w:r w:rsidRPr="0032176D">
        <w:rPr>
          <w:rFonts w:ascii="Calibri" w:hAnsi="Calibri" w:cs="Calibri"/>
          <w:lang w:val="ru-RU"/>
        </w:rPr>
        <w:t>четыре боязливых грязевых форта, прицепленных к берегу и сторожимых нависшим горизонтом, луком, выпускающим малон,</w:t>
      </w:r>
      <w:r>
        <w:rPr>
          <w:rFonts w:ascii="Calibri" w:hAnsi="Calibri" w:cs="Calibri"/>
          <w:lang w:val="ru-RU"/>
        </w:rPr>
        <w:t xml:space="preserve"> — </w:t>
      </w:r>
      <w:r w:rsidRPr="0032176D">
        <w:rPr>
          <w:rFonts w:ascii="Calibri" w:hAnsi="Calibri" w:cs="Calibri"/>
          <w:lang w:val="ru-RU"/>
        </w:rPr>
        <w:t xml:space="preserve">были операцией столь недавней, что мой дед в 1872 году мог командовать последней значительной битвой против индейцев, совершая после середины девятнадцатого века завоевательное дело шестнадцатого. Впрочем, зачем сюда приносить уже мёртвые судьбы? Я не почувствовал лёгкого времени в Гранаде, в тени башен, в сотни раз более древних, чем смоковницы, и почувствовал его на </w:t>
      </w:r>
      <w:r w:rsidRPr="0032176D">
        <w:rPr>
          <w:rFonts w:ascii="Calibri" w:hAnsi="Calibri" w:cs="Calibri"/>
        </w:rPr>
        <w:t>Pampa</w:t>
      </w:r>
      <w:r w:rsidRPr="0032176D">
        <w:rPr>
          <w:rFonts w:ascii="Calibri" w:hAnsi="Calibri" w:cs="Calibri"/>
          <w:lang w:val="ru-RU"/>
        </w:rPr>
        <w:t xml:space="preserve"> и </w:t>
      </w:r>
      <w:r w:rsidRPr="0032176D">
        <w:rPr>
          <w:rFonts w:ascii="Calibri" w:hAnsi="Calibri" w:cs="Calibri"/>
        </w:rPr>
        <w:t>Triunvirato</w:t>
      </w:r>
      <w:r w:rsidRPr="0032176D">
        <w:rPr>
          <w:rFonts w:ascii="Calibri" w:hAnsi="Calibri" w:cs="Calibri"/>
          <w:lang w:val="ru-RU"/>
        </w:rPr>
        <w:t>: теперь это безвкусное место с англизирующей черепицей, три года назад</w:t>
      </w:r>
      <w:r>
        <w:rPr>
          <w:rFonts w:ascii="Calibri" w:hAnsi="Calibri" w:cs="Calibri"/>
          <w:lang w:val="ru-RU"/>
        </w:rPr>
        <w:t xml:space="preserve"> — </w:t>
      </w:r>
      <w:r w:rsidRPr="0032176D">
        <w:rPr>
          <w:rFonts w:ascii="Calibri" w:hAnsi="Calibri" w:cs="Calibri"/>
          <w:lang w:val="ru-RU"/>
        </w:rPr>
        <w:t>с дымными кирпичными печами, пять лет назад</w:t>
      </w:r>
      <w:r>
        <w:rPr>
          <w:rFonts w:ascii="Calibri" w:hAnsi="Calibri" w:cs="Calibri"/>
          <w:lang w:val="ru-RU"/>
        </w:rPr>
        <w:t xml:space="preserve"> — </w:t>
      </w:r>
      <w:r w:rsidRPr="0032176D">
        <w:rPr>
          <w:rFonts w:ascii="Calibri" w:hAnsi="Calibri" w:cs="Calibri"/>
          <w:lang w:val="ru-RU"/>
        </w:rPr>
        <w:t>с хаотическими пустырями. Время</w:t>
      </w:r>
      <w:r>
        <w:rPr>
          <w:rFonts w:ascii="Calibri" w:hAnsi="Calibri" w:cs="Calibri"/>
          <w:lang w:val="ru-RU"/>
        </w:rPr>
        <w:t xml:space="preserve"> — </w:t>
      </w:r>
      <w:r w:rsidRPr="0032176D">
        <w:rPr>
          <w:rFonts w:ascii="Calibri" w:hAnsi="Calibri" w:cs="Calibri"/>
          <w:lang w:val="ru-RU"/>
        </w:rPr>
        <w:t>европейское чувство людей, многочисленных днями, и как бы их оправдание и венец</w:t>
      </w:r>
      <w:r>
        <w:rPr>
          <w:rFonts w:ascii="Calibri" w:hAnsi="Calibri" w:cs="Calibri"/>
          <w:lang w:val="ru-RU"/>
        </w:rPr>
        <w:t xml:space="preserve"> — </w:t>
      </w:r>
      <w:r w:rsidRPr="0032176D">
        <w:rPr>
          <w:rFonts w:ascii="Calibri" w:hAnsi="Calibri" w:cs="Calibri"/>
          <w:lang w:val="ru-RU"/>
        </w:rPr>
        <w:t>в этих республиках обращается с большей неосторожностью. Молодые, против воли, это чувствуют. Здесь мы одного времени со временем, мы его братья.</w:t>
      </w:r>
    </w:p>
  </w:footnote>
  <w:footnote w:id="3">
    <w:p w14:paraId="35F11BAF" w14:textId="1DB7C2DE" w:rsidR="0032176D" w:rsidRPr="0032176D" w:rsidRDefault="0032176D" w:rsidP="0032176D">
      <w:pPr>
        <w:pStyle w:val="FootnoteText"/>
        <w:widowControl w:val="0"/>
        <w:spacing w:after="60"/>
        <w:ind w:firstLineChars="0" w:firstLine="0"/>
        <w:jc w:val="both"/>
        <w:rPr>
          <w:lang w:val="ru-RU"/>
        </w:rPr>
      </w:pPr>
      <w:r w:rsidRPr="0032176D">
        <w:rPr>
          <w:rStyle w:val="FootnoteReference"/>
        </w:rPr>
        <w:footnoteRef/>
      </w:r>
      <w:r w:rsidRPr="0032176D">
        <w:rPr>
          <w:lang w:val="ru-RU"/>
        </w:rPr>
        <w:t xml:space="preserve"> </w:t>
      </w:r>
      <w:r w:rsidRPr="0032176D">
        <w:rPr>
          <w:rFonts w:ascii="Calibri" w:hAnsi="Calibri" w:cs="Calibri"/>
          <w:lang w:val="ru-RU"/>
        </w:rPr>
        <w:t>Уничтожать её было делом еретиков, потому что она несла знак креста: отметку её особого выпуска и распределения со стороны Господа.</w:t>
      </w:r>
    </w:p>
  </w:footnote>
  <w:footnote w:id="4">
    <w:p w14:paraId="19C23831" w14:textId="415889FD" w:rsidR="0032176D" w:rsidRPr="0032176D" w:rsidRDefault="0032176D" w:rsidP="0032176D">
      <w:pPr>
        <w:pStyle w:val="FootnoteText"/>
        <w:widowControl w:val="0"/>
        <w:spacing w:after="60"/>
        <w:ind w:firstLineChars="0" w:firstLine="0"/>
        <w:jc w:val="both"/>
        <w:rPr>
          <w:lang w:val="es-AR"/>
        </w:rPr>
      </w:pPr>
      <w:r w:rsidRPr="0032176D">
        <w:rPr>
          <w:rStyle w:val="FootnoteReference"/>
        </w:rPr>
        <w:footnoteRef/>
      </w:r>
      <w:r>
        <w:t xml:space="preserve"> </w:t>
      </w:r>
      <w:r w:rsidRPr="0032176D">
        <w:rPr>
          <w:rFonts w:ascii="Calibri" w:hAnsi="Calibri" w:cs="Calibri"/>
          <w:lang w:val="es-AR"/>
        </w:rPr>
        <w:t xml:space="preserve">A. Taullard, «Nuestro antiguo Buenos Aires», </w:t>
      </w:r>
      <w:r w:rsidRPr="0032176D">
        <w:rPr>
          <w:rFonts w:ascii="Calibri" w:hAnsi="Calibri" w:cs="Calibri"/>
        </w:rPr>
        <w:t>стр</w:t>
      </w:r>
      <w:r w:rsidRPr="0032176D">
        <w:rPr>
          <w:rFonts w:ascii="Calibri" w:hAnsi="Calibri" w:cs="Calibri"/>
          <w:lang w:val="es-AR"/>
        </w:rPr>
        <w:t>. 233.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54D8F" w14:textId="77777777" w:rsidR="006D2217" w:rsidRDefault="006D22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D4451" w14:textId="45270074" w:rsidR="006D2217" w:rsidRPr="0032176D" w:rsidRDefault="0032176D" w:rsidP="0032176D">
    <w:pPr>
      <w:pStyle w:val="Header"/>
      <w:rPr>
        <w:rFonts w:ascii="Arial" w:hAnsi="Arial" w:cs="Arial"/>
        <w:color w:val="999999"/>
        <w:sz w:val="20"/>
        <w:lang w:val="ru-RU"/>
      </w:rPr>
    </w:pPr>
    <w:r w:rsidRPr="0032176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68F6" w14:textId="77777777" w:rsidR="006D2217" w:rsidRDefault="006D22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D27C5"/>
    <w:rsid w:val="0029639D"/>
    <w:rsid w:val="0032176D"/>
    <w:rsid w:val="00326F90"/>
    <w:rsid w:val="00463873"/>
    <w:rsid w:val="006D2217"/>
    <w:rsid w:val="007451BE"/>
    <w:rsid w:val="00A6337D"/>
    <w:rsid w:val="00AA1D8D"/>
    <w:rsid w:val="00B47730"/>
    <w:rsid w:val="00BE421D"/>
    <w:rsid w:val="00CB0664"/>
    <w:rsid w:val="00DB530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78C041"/>
  <w14:defaultImageDpi w14:val="300"/>
  <w15:docId w15:val="{D06B9248-FAC1-4784-9BDF-12138E003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1D27C5"/>
    <w:pPr>
      <w:spacing w:after="0" w:line="300" w:lineRule="atLeast"/>
      <w:ind w:firstLineChars="150" w:firstLine="150"/>
      <w:jc w:val="both"/>
    </w:pPr>
    <w:rPr>
      <w:rFonts w:ascii="Cambria" w:eastAsia="Cambria" w:hAnsi="Cambria" w:cs="Times New Roman"/>
      <w:color w:val="000000"/>
      <w:sz w:val="24"/>
      <w:szCs w:val="24"/>
      <w:lang w:val="es" w:eastAsia="es"/>
    </w:rPr>
  </w:style>
  <w:style w:type="paragraph" w:customStyle="1" w:styleId="Para06">
    <w:name w:val="Para 06"/>
    <w:basedOn w:val="Normal"/>
    <w:qFormat/>
    <w:rsid w:val="001D27C5"/>
    <w:pPr>
      <w:spacing w:after="0" w:line="300" w:lineRule="atLeast"/>
      <w:jc w:val="both"/>
    </w:pPr>
    <w:rPr>
      <w:rFonts w:ascii="Cambria" w:eastAsia="Cambria" w:hAnsi="Cambria" w:cs="Times New Roman"/>
      <w:color w:val="000000"/>
      <w:sz w:val="24"/>
      <w:szCs w:val="24"/>
      <w:lang w:val="es" w:eastAsia="es"/>
    </w:rPr>
  </w:style>
  <w:style w:type="paragraph" w:customStyle="1" w:styleId="Para07">
    <w:name w:val="Para 07"/>
    <w:basedOn w:val="Normal"/>
    <w:qFormat/>
    <w:rsid w:val="001D27C5"/>
    <w:pPr>
      <w:spacing w:beforeLines="150" w:afterLines="150" w:after="0" w:line="249" w:lineRule="atLeast"/>
      <w:ind w:leftChars="150" w:left="150"/>
      <w:jc w:val="both"/>
    </w:pPr>
    <w:rPr>
      <w:rFonts w:ascii="Cambria" w:eastAsia="Cambria" w:hAnsi="Cambria" w:cs="Cambria"/>
      <w:color w:val="000000"/>
      <w:sz w:val="19"/>
      <w:szCs w:val="19"/>
      <w:lang w:val="es" w:eastAsia="es"/>
    </w:rPr>
  </w:style>
  <w:style w:type="character" w:customStyle="1" w:styleId="00Text">
    <w:name w:val="00 Text"/>
    <w:rsid w:val="001D27C5"/>
    <w:rPr>
      <w:i/>
      <w:iCs/>
    </w:rPr>
  </w:style>
  <w:style w:type="paragraph" w:styleId="FootnoteText">
    <w:name w:val="footnote text"/>
    <w:basedOn w:val="Normal"/>
    <w:link w:val="FootnoteTextChar"/>
    <w:uiPriority w:val="99"/>
    <w:semiHidden/>
    <w:unhideWhenUsed/>
    <w:rsid w:val="001D27C5"/>
    <w:pPr>
      <w:spacing w:after="0" w:line="240" w:lineRule="auto"/>
      <w:ind w:hangingChars="250" w:hanging="250"/>
    </w:pPr>
    <w:rPr>
      <w:rFonts w:ascii="Cambria" w:eastAsia="Cambria" w:hAnsi="Cambria" w:cs="Times New Roman"/>
      <w:color w:val="000000"/>
      <w:sz w:val="20"/>
      <w:szCs w:val="20"/>
      <w:lang w:val="es" w:eastAsia="es"/>
    </w:rPr>
  </w:style>
  <w:style w:type="character" w:customStyle="1" w:styleId="FootnoteTextChar">
    <w:name w:val="Footnote Text Char"/>
    <w:basedOn w:val="DefaultParagraphFont"/>
    <w:link w:val="FootnoteText"/>
    <w:uiPriority w:val="99"/>
    <w:semiHidden/>
    <w:rsid w:val="001D27C5"/>
    <w:rPr>
      <w:rFonts w:ascii="Cambria" w:eastAsia="Cambria" w:hAnsi="Cambria" w:cs="Times New Roman"/>
      <w:color w:val="000000"/>
      <w:sz w:val="20"/>
      <w:szCs w:val="20"/>
      <w:lang w:val="es" w:eastAsia="es"/>
    </w:rPr>
  </w:style>
  <w:style w:type="character" w:styleId="FootnoteReference">
    <w:name w:val="footnote reference"/>
    <w:basedOn w:val="DefaultParagraphFont"/>
    <w:uiPriority w:val="99"/>
    <w:semiHidden/>
    <w:unhideWhenUsed/>
    <w:rsid w:val="001D27C5"/>
    <w:rPr>
      <w:vertAlign w:val="superscript"/>
    </w:rPr>
  </w:style>
  <w:style w:type="paragraph" w:customStyle="1" w:styleId="Para26">
    <w:name w:val="Para 26"/>
    <w:basedOn w:val="Normal"/>
    <w:qFormat/>
    <w:rsid w:val="00463873"/>
    <w:pPr>
      <w:spacing w:afterLines="50" w:after="0" w:line="372" w:lineRule="atLeast"/>
      <w:ind w:leftChars="25" w:left="25" w:rightChars="25" w:right="25"/>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6D2217"/>
  </w:style>
  <w:style w:type="paragraph" w:styleId="NormalWeb">
    <w:name w:val="Normal (Web)"/>
    <w:basedOn w:val="Normal"/>
    <w:uiPriority w:val="99"/>
    <w:unhideWhenUsed/>
    <w:rsid w:val="003217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356018">
      <w:bodyDiv w:val="1"/>
      <w:marLeft w:val="0"/>
      <w:marRight w:val="0"/>
      <w:marTop w:val="0"/>
      <w:marBottom w:val="0"/>
      <w:divBdr>
        <w:top w:val="none" w:sz="0" w:space="0" w:color="auto"/>
        <w:left w:val="none" w:sz="0" w:space="0" w:color="auto"/>
        <w:bottom w:val="none" w:sz="0" w:space="0" w:color="auto"/>
        <w:right w:val="none" w:sz="0" w:space="0" w:color="auto"/>
      </w:divBdr>
    </w:div>
    <w:div w:id="11128688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2304</Words>
  <Characters>13969</Characters>
  <Application>Microsoft Office Word</Application>
  <DocSecurity>0</DocSecurity>
  <Lines>245</Lines>
  <Paragraphs>40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16233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Палермо Буэнос-Айреса</dc:title>
  <dc:subject/>
  <dc:creator>Хорхе Луис Борхес</dc:creator>
  <cp:keywords/>
  <dc:description/>
  <cp:lastModifiedBy>Andrey Piskunov</cp:lastModifiedBy>
  <cp:revision>8</cp:revision>
  <dcterms:created xsi:type="dcterms:W3CDTF">2013-12-23T23:15:00Z</dcterms:created>
  <dcterms:modified xsi:type="dcterms:W3CDTF">2026-06-15T19:41:00Z</dcterms:modified>
  <cp:category/>
</cp:coreProperties>
</file>